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BF" w:rsidRDefault="00CC3FBF" w:rsidP="000E17AD">
      <w:pPr>
        <w:rPr>
          <w:b/>
        </w:rPr>
      </w:pPr>
    </w:p>
    <w:p w:rsidR="000E17AD" w:rsidRPr="00DF44DD" w:rsidRDefault="000E17AD" w:rsidP="000E17AD">
      <w:pPr>
        <w:rPr>
          <w:b/>
        </w:rPr>
      </w:pPr>
      <w:r w:rsidRPr="00DF44DD">
        <w:rPr>
          <w:b/>
        </w:rPr>
        <w:t>Title</w:t>
      </w:r>
      <w:r w:rsidR="00574DBC" w:rsidRPr="00DF44DD">
        <w:rPr>
          <w:b/>
        </w:rPr>
        <w:t xml:space="preserve"> (Bold)</w:t>
      </w:r>
      <w:r w:rsidR="00C52663" w:rsidRPr="00DF44DD">
        <w:rPr>
          <w:b/>
        </w:rPr>
        <w:t xml:space="preserve">: </w:t>
      </w:r>
    </w:p>
    <w:p w:rsidR="00574DBC" w:rsidRPr="00DF44DD" w:rsidRDefault="00574DBC" w:rsidP="00574DBC">
      <w:pPr>
        <w:rPr>
          <w:b/>
          <w:color w:val="808080" w:themeColor="background1" w:themeShade="80"/>
        </w:rPr>
      </w:pPr>
      <w:r w:rsidRPr="00DF44DD">
        <w:rPr>
          <w:color w:val="808080" w:themeColor="background1" w:themeShade="80"/>
        </w:rPr>
        <w:t xml:space="preserve">Example: </w:t>
      </w:r>
      <w:r w:rsidRPr="00DF44DD">
        <w:rPr>
          <w:b/>
          <w:color w:val="808080" w:themeColor="background1" w:themeShade="80"/>
        </w:rPr>
        <w:t xml:space="preserve">New AHIMA Standard for Patient Registration: Aligning HIM Practices with Health IT </w:t>
      </w:r>
    </w:p>
    <w:p w:rsidR="00007D58" w:rsidRDefault="00007D58" w:rsidP="000E17AD"/>
    <w:p w:rsidR="00574DBC" w:rsidRPr="00574DBC" w:rsidRDefault="00C52663" w:rsidP="000E17AD">
      <w:r w:rsidRPr="00574DBC">
        <w:t>Author Name</w:t>
      </w:r>
      <w:r w:rsidR="000E17AD" w:rsidRPr="00574DBC">
        <w:t>(s)</w:t>
      </w:r>
      <w:r w:rsidR="00574DBC" w:rsidRPr="00574DBC">
        <w:t xml:space="preserve"> and</w:t>
      </w:r>
      <w:r w:rsidR="000E17AD" w:rsidRPr="00574DBC">
        <w:t xml:space="preserve"> Credential</w:t>
      </w:r>
      <w:r w:rsidRPr="00574DBC">
        <w:t>(</w:t>
      </w:r>
      <w:r w:rsidR="000E17AD" w:rsidRPr="00574DBC">
        <w:t>s</w:t>
      </w:r>
      <w:r w:rsidRPr="00574DBC">
        <w:t xml:space="preserve">): </w:t>
      </w:r>
    </w:p>
    <w:p w:rsidR="00574DBC" w:rsidRPr="00DF44DD" w:rsidRDefault="00574DBC" w:rsidP="00574DBC">
      <w:pPr>
        <w:pStyle w:val="PlainText"/>
        <w:rPr>
          <w:rFonts w:asciiTheme="minorHAnsi" w:hAnsiTheme="minorHAnsi"/>
          <w:color w:val="808080" w:themeColor="background1" w:themeShade="80"/>
          <w:sz w:val="22"/>
          <w:szCs w:val="22"/>
        </w:rPr>
      </w:pPr>
      <w:r w:rsidRPr="00DF44DD">
        <w:rPr>
          <w:rFonts w:asciiTheme="minorHAnsi" w:hAnsiTheme="minorHAnsi"/>
          <w:color w:val="808080" w:themeColor="background1" w:themeShade="80"/>
          <w:sz w:val="22"/>
          <w:szCs w:val="22"/>
        </w:rPr>
        <w:t>Example: Anna Orlova, PhD and Diana Warner, MS, RHIA, CHPS, FAHIMA</w:t>
      </w:r>
    </w:p>
    <w:p w:rsidR="00574DBC" w:rsidRPr="00574DBC" w:rsidRDefault="00574DBC" w:rsidP="00574DBC"/>
    <w:p w:rsidR="000E17AD" w:rsidRPr="00574DBC" w:rsidRDefault="00574DBC">
      <w:r w:rsidRPr="00574DBC">
        <w:t xml:space="preserve">Article </w:t>
      </w:r>
      <w:r w:rsidR="00C52663" w:rsidRPr="00574DBC">
        <w:t xml:space="preserve">Body: </w:t>
      </w:r>
    </w:p>
    <w:p w:rsidR="008B7C33" w:rsidRDefault="00574DBC" w:rsidP="00DF44DD">
      <w:pPr>
        <w:rPr>
          <w:bCs/>
        </w:rPr>
        <w:sectPr w:rsidR="008B7C33" w:rsidSect="00DF44DD">
          <w:headerReference w:type="default" r:id="rId8"/>
          <w:endnotePr>
            <w:numFmt w:val="decimal"/>
          </w:endnotePr>
          <w:type w:val="continuous"/>
          <w:pgSz w:w="12240" w:h="15840"/>
          <w:pgMar w:top="1440" w:right="1440" w:bottom="1440" w:left="1440" w:header="720" w:footer="720" w:gutter="0"/>
          <w:cols w:space="720"/>
          <w:docGrid w:linePitch="360"/>
        </w:sectPr>
      </w:pPr>
      <w:r w:rsidRPr="00DF44DD">
        <w:rPr>
          <w:bCs/>
          <w:color w:val="808080" w:themeColor="background1" w:themeShade="80"/>
        </w:rPr>
        <w:t xml:space="preserve">Example: </w:t>
      </w:r>
      <w:r w:rsidR="00DF44DD" w:rsidRPr="008B7C33">
        <w:rPr>
          <w:bCs/>
          <w:color w:val="808080" w:themeColor="background1" w:themeShade="80"/>
        </w:rPr>
        <w:t>Patient matching continues to be a challenge for successful interoperability with the growing cost for incorrect patient matching</w:t>
      </w:r>
      <w:r w:rsidR="00DF44DD" w:rsidRPr="008B7C33">
        <w:rPr>
          <w:b/>
          <w:bCs/>
          <w:color w:val="808080" w:themeColor="background1" w:themeShade="80"/>
        </w:rPr>
        <w:t xml:space="preserve">. </w:t>
      </w:r>
      <w:r w:rsidR="00DF44DD" w:rsidRPr="008B7C33">
        <w:rPr>
          <w:bCs/>
          <w:color w:val="808080" w:themeColor="background1" w:themeShade="80"/>
        </w:rPr>
        <w:t>Patient matching relies on proper registration of the patient in the healthcare facility. Today, there is no standardized approach for patient registration across various healthcare organizations. There is a lack of consistent and complete data elements captured in the patient registration process across organizations</w:t>
      </w:r>
      <w:r w:rsidR="00DF44DD" w:rsidRPr="00C346F2">
        <w:rPr>
          <w:bCs/>
        </w:rPr>
        <w:t>.</w:t>
      </w:r>
      <w:r w:rsidR="008B7C33">
        <w:rPr>
          <w:rStyle w:val="EndnoteReference"/>
          <w:bCs/>
        </w:rPr>
        <w:endnoteReference w:id="1"/>
      </w:r>
    </w:p>
    <w:p w:rsidR="00DF44DD" w:rsidRDefault="00DF44DD" w:rsidP="00DF44DD">
      <w:pPr>
        <w:rPr>
          <w:bCs/>
        </w:rPr>
      </w:pPr>
      <w:r>
        <w:rPr>
          <w:bCs/>
        </w:rPr>
        <w:lastRenderedPageBreak/>
        <w:t>……</w:t>
      </w:r>
      <w:r w:rsidR="008B7C33">
        <w:rPr>
          <w:bCs/>
        </w:rPr>
        <w:t>…</w:t>
      </w:r>
    </w:p>
    <w:p w:rsidR="00DF44DD" w:rsidRPr="008C16A7" w:rsidRDefault="00DF44DD" w:rsidP="00574DBC">
      <w:pPr>
        <w:rPr>
          <w:bCs/>
          <w:i/>
        </w:rPr>
      </w:pPr>
      <w:r w:rsidRPr="008C16A7">
        <w:rPr>
          <w:bCs/>
          <w:i/>
        </w:rPr>
        <w:t>Header and Sub-headers are encouraged as appropriate</w:t>
      </w:r>
    </w:p>
    <w:p w:rsidR="008B7C33" w:rsidRDefault="008B7C33" w:rsidP="00574DBC">
      <w:pPr>
        <w:rPr>
          <w:bCs/>
        </w:rPr>
      </w:pPr>
      <w:r>
        <w:rPr>
          <w:bCs/>
        </w:rPr>
        <w:t>……..</w:t>
      </w:r>
    </w:p>
    <w:p w:rsidR="008C16A7" w:rsidRDefault="008C16A7" w:rsidP="008C16A7">
      <w:pPr>
        <w:rPr>
          <w:bCs/>
          <w:i/>
        </w:rPr>
      </w:pPr>
      <w:r>
        <w:rPr>
          <w:bCs/>
          <w:i/>
        </w:rPr>
        <w:t>Tables are encouraged; they need to have titles and to be referenced and described in the text, e.g.</w:t>
      </w:r>
    </w:p>
    <w:p w:rsidR="008C16A7" w:rsidRPr="00007D58" w:rsidRDefault="008C16A7" w:rsidP="008C16A7">
      <w:pPr>
        <w:jc w:val="center"/>
        <w:rPr>
          <w:color w:val="808080" w:themeColor="background1" w:themeShade="80"/>
        </w:rPr>
      </w:pPr>
      <w:r w:rsidRPr="00007D58">
        <w:rPr>
          <w:color w:val="808080" w:themeColor="background1" w:themeShade="80"/>
        </w:rPr>
        <w:t>Table 1: AHIMA Patient Registration Use Case; Selected Scenarios by Setting</w:t>
      </w:r>
    </w:p>
    <w:tbl>
      <w:tblPr>
        <w:tblStyle w:val="TableGrid"/>
        <w:tblW w:w="0" w:type="auto"/>
        <w:tblLook w:val="04A0"/>
      </w:tblPr>
      <w:tblGrid>
        <w:gridCol w:w="3192"/>
        <w:gridCol w:w="3192"/>
        <w:gridCol w:w="3192"/>
      </w:tblGrid>
      <w:tr w:rsidR="008C16A7" w:rsidRPr="00007D58" w:rsidTr="00170843">
        <w:tc>
          <w:tcPr>
            <w:tcW w:w="3192" w:type="dxa"/>
          </w:tcPr>
          <w:p w:rsidR="008C16A7" w:rsidRPr="00007D58" w:rsidRDefault="008C16A7" w:rsidP="00170843">
            <w:pPr>
              <w:rPr>
                <w:color w:val="808080" w:themeColor="background1" w:themeShade="80"/>
                <w:sz w:val="20"/>
                <w:szCs w:val="20"/>
              </w:rPr>
            </w:pPr>
            <w:r w:rsidRPr="00007D58">
              <w:rPr>
                <w:color w:val="808080" w:themeColor="background1" w:themeShade="80"/>
                <w:sz w:val="20"/>
                <w:szCs w:val="20"/>
              </w:rPr>
              <w:t xml:space="preserve">Emergency Department </w:t>
            </w:r>
          </w:p>
        </w:tc>
        <w:tc>
          <w:tcPr>
            <w:tcW w:w="3192" w:type="dxa"/>
          </w:tcPr>
          <w:p w:rsidR="008C16A7" w:rsidRPr="00007D58" w:rsidRDefault="008C16A7" w:rsidP="00170843">
            <w:pPr>
              <w:rPr>
                <w:color w:val="808080" w:themeColor="background1" w:themeShade="80"/>
                <w:sz w:val="20"/>
                <w:szCs w:val="20"/>
              </w:rPr>
            </w:pPr>
            <w:r w:rsidRPr="00007D58">
              <w:rPr>
                <w:color w:val="808080" w:themeColor="background1" w:themeShade="80"/>
                <w:sz w:val="20"/>
                <w:szCs w:val="20"/>
              </w:rPr>
              <w:t>In-patient Setting (Hospital)</w:t>
            </w:r>
          </w:p>
        </w:tc>
        <w:tc>
          <w:tcPr>
            <w:tcW w:w="3192" w:type="dxa"/>
          </w:tcPr>
          <w:p w:rsidR="008C16A7" w:rsidRPr="00007D58" w:rsidRDefault="008C16A7" w:rsidP="00170843">
            <w:pPr>
              <w:rPr>
                <w:color w:val="808080" w:themeColor="background1" w:themeShade="80"/>
                <w:sz w:val="20"/>
                <w:szCs w:val="20"/>
              </w:rPr>
            </w:pPr>
            <w:r w:rsidRPr="00007D58">
              <w:rPr>
                <w:color w:val="808080" w:themeColor="background1" w:themeShade="80"/>
                <w:sz w:val="20"/>
                <w:szCs w:val="20"/>
              </w:rPr>
              <w:t>Out-patient Setting</w:t>
            </w:r>
          </w:p>
        </w:tc>
      </w:tr>
      <w:tr w:rsidR="008C16A7" w:rsidRPr="00007D58" w:rsidTr="00170843">
        <w:tc>
          <w:tcPr>
            <w:tcW w:w="3192" w:type="dxa"/>
          </w:tcPr>
          <w:p w:rsidR="008C16A7" w:rsidRPr="00007D58" w:rsidRDefault="008C16A7" w:rsidP="008C16A7">
            <w:pPr>
              <w:numPr>
                <w:ilvl w:val="0"/>
                <w:numId w:val="1"/>
              </w:numPr>
              <w:tabs>
                <w:tab w:val="clear" w:pos="720"/>
                <w:tab w:val="num" w:pos="180"/>
              </w:tabs>
              <w:ind w:left="180" w:hanging="180"/>
              <w:rPr>
                <w:color w:val="808080" w:themeColor="background1" w:themeShade="80"/>
                <w:sz w:val="20"/>
                <w:szCs w:val="20"/>
              </w:rPr>
            </w:pPr>
            <w:r w:rsidRPr="00007D58">
              <w:rPr>
                <w:color w:val="808080" w:themeColor="background1" w:themeShade="80"/>
                <w:sz w:val="20"/>
                <w:szCs w:val="20"/>
              </w:rPr>
              <w:t>Registration of walk-in/patient presentation in ED</w:t>
            </w:r>
          </w:p>
        </w:tc>
        <w:tc>
          <w:tcPr>
            <w:tcW w:w="3192" w:type="dxa"/>
          </w:tcPr>
          <w:p w:rsidR="008C16A7" w:rsidRPr="00007D58" w:rsidRDefault="008C16A7" w:rsidP="008C16A7">
            <w:pPr>
              <w:numPr>
                <w:ilvl w:val="0"/>
                <w:numId w:val="1"/>
              </w:numPr>
              <w:tabs>
                <w:tab w:val="clear" w:pos="720"/>
                <w:tab w:val="num" w:pos="228"/>
              </w:tabs>
              <w:ind w:left="228" w:hanging="228"/>
              <w:rPr>
                <w:color w:val="808080" w:themeColor="background1" w:themeShade="80"/>
                <w:sz w:val="20"/>
                <w:szCs w:val="20"/>
              </w:rPr>
            </w:pPr>
            <w:r w:rsidRPr="00007D58">
              <w:rPr>
                <w:color w:val="808080" w:themeColor="background1" w:themeShade="80"/>
                <w:sz w:val="20"/>
                <w:szCs w:val="20"/>
              </w:rPr>
              <w:t>Registration for planned admission</w:t>
            </w:r>
          </w:p>
        </w:tc>
        <w:tc>
          <w:tcPr>
            <w:tcW w:w="3192" w:type="dxa"/>
          </w:tcPr>
          <w:p w:rsidR="008C16A7" w:rsidRPr="00007D58" w:rsidRDefault="008C16A7" w:rsidP="008C16A7">
            <w:pPr>
              <w:numPr>
                <w:ilvl w:val="0"/>
                <w:numId w:val="1"/>
              </w:numPr>
              <w:tabs>
                <w:tab w:val="clear" w:pos="720"/>
                <w:tab w:val="num" w:pos="276"/>
              </w:tabs>
              <w:ind w:left="180" w:hanging="180"/>
              <w:rPr>
                <w:color w:val="808080" w:themeColor="background1" w:themeShade="80"/>
                <w:sz w:val="20"/>
                <w:szCs w:val="20"/>
              </w:rPr>
            </w:pPr>
            <w:r w:rsidRPr="00007D58">
              <w:rPr>
                <w:color w:val="808080" w:themeColor="background1" w:themeShade="80"/>
                <w:sz w:val="20"/>
                <w:szCs w:val="20"/>
              </w:rPr>
              <w:t>Registration for walk-in/patient presentation</w:t>
            </w:r>
          </w:p>
        </w:tc>
      </w:tr>
    </w:tbl>
    <w:p w:rsidR="008C16A7" w:rsidRDefault="008C16A7" w:rsidP="008C16A7">
      <w:pPr>
        <w:rPr>
          <w:bCs/>
        </w:rPr>
      </w:pPr>
      <w:r>
        <w:rPr>
          <w:bCs/>
        </w:rPr>
        <w:t>……..</w:t>
      </w:r>
    </w:p>
    <w:p w:rsidR="008C16A7" w:rsidRDefault="008C16A7" w:rsidP="008C16A7">
      <w:pPr>
        <w:rPr>
          <w:bCs/>
          <w:i/>
        </w:rPr>
      </w:pPr>
      <w:r>
        <w:rPr>
          <w:bCs/>
          <w:i/>
        </w:rPr>
        <w:t>Figures are encouraged; they need to have titles (</w:t>
      </w:r>
      <w:r w:rsidRPr="00007D58">
        <w:rPr>
          <w:bCs/>
        </w:rPr>
        <w:t>e.g.</w:t>
      </w:r>
      <w:r>
        <w:rPr>
          <w:bCs/>
          <w:i/>
        </w:rPr>
        <w:t xml:space="preserve"> </w:t>
      </w:r>
      <w:r w:rsidRPr="008C16A7">
        <w:rPr>
          <w:bCs/>
        </w:rPr>
        <w:t>Figure 1.</w:t>
      </w:r>
      <w:r>
        <w:rPr>
          <w:bCs/>
          <w:i/>
        </w:rPr>
        <w:t xml:space="preserve"> </w:t>
      </w:r>
      <w:proofErr w:type="gramStart"/>
      <w:r w:rsidRPr="008C16A7">
        <w:rPr>
          <w:bCs/>
        </w:rPr>
        <w:t>CDI Process in Inpatient Setting</w:t>
      </w:r>
      <w:r>
        <w:rPr>
          <w:bCs/>
          <w:i/>
        </w:rPr>
        <w:t>)</w:t>
      </w:r>
      <w:r w:rsidR="00007D58">
        <w:rPr>
          <w:bCs/>
          <w:i/>
        </w:rPr>
        <w:t>,</w:t>
      </w:r>
      <w:r>
        <w:rPr>
          <w:bCs/>
          <w:i/>
        </w:rPr>
        <w:t xml:space="preserve"> and to be reference</w:t>
      </w:r>
      <w:r w:rsidR="00007D58">
        <w:rPr>
          <w:bCs/>
          <w:i/>
        </w:rPr>
        <w:t>d</w:t>
      </w:r>
      <w:r>
        <w:rPr>
          <w:bCs/>
          <w:i/>
        </w:rPr>
        <w:t xml:space="preserve"> and described in the text</w:t>
      </w:r>
      <w:r w:rsidR="00007D58">
        <w:rPr>
          <w:bCs/>
          <w:i/>
        </w:rPr>
        <w:t>.</w:t>
      </w:r>
      <w:proofErr w:type="gramEnd"/>
      <w:r w:rsidR="00007D58">
        <w:rPr>
          <w:bCs/>
          <w:i/>
        </w:rPr>
        <w:t xml:space="preserve"> Please consider submitting ppt for the original Figure to assist in replicating the figures by the journal team.</w:t>
      </w:r>
    </w:p>
    <w:p w:rsidR="008C16A7" w:rsidRDefault="008C16A7" w:rsidP="008C16A7">
      <w:pPr>
        <w:rPr>
          <w:bCs/>
        </w:rPr>
      </w:pPr>
      <w:r>
        <w:rPr>
          <w:bCs/>
        </w:rPr>
        <w:t>……..</w:t>
      </w:r>
    </w:p>
    <w:p w:rsidR="008C16A7" w:rsidRPr="008C16A7" w:rsidRDefault="008C16A7" w:rsidP="00574DBC">
      <w:pPr>
        <w:rPr>
          <w:bCs/>
          <w:i/>
        </w:rPr>
      </w:pPr>
      <w:r w:rsidRPr="008C16A7">
        <w:rPr>
          <w:bCs/>
          <w:i/>
        </w:rPr>
        <w:t xml:space="preserve">Sidebar </w:t>
      </w:r>
      <w:r>
        <w:rPr>
          <w:bCs/>
          <w:i/>
        </w:rPr>
        <w:t>may be used for additional information, e.g.</w:t>
      </w:r>
    </w:p>
    <w:p w:rsidR="00DF44DD" w:rsidRPr="008C16A7" w:rsidRDefault="00DF44DD" w:rsidP="00DF44DD">
      <w:pPr>
        <w:pStyle w:val="Default"/>
        <w:rPr>
          <w:rFonts w:asciiTheme="minorHAnsi" w:hAnsiTheme="minorHAnsi"/>
          <w:color w:val="808080" w:themeColor="background1" w:themeShade="80"/>
          <w:sz w:val="22"/>
          <w:szCs w:val="22"/>
          <w:lang w:val="en-GB"/>
        </w:rPr>
      </w:pPr>
      <w:r w:rsidRPr="008C16A7">
        <w:rPr>
          <w:rFonts w:asciiTheme="minorHAnsi" w:hAnsiTheme="minorHAnsi"/>
          <w:color w:val="808080" w:themeColor="background1" w:themeShade="80"/>
          <w:sz w:val="22"/>
          <w:szCs w:val="22"/>
          <w:lang w:val="en-GB"/>
        </w:rPr>
        <w:t>SIDEBAR:</w:t>
      </w:r>
    </w:p>
    <w:p w:rsidR="00DF44DD" w:rsidRPr="008C16A7" w:rsidRDefault="00DF44DD" w:rsidP="00DF44DD">
      <w:pPr>
        <w:pStyle w:val="Default"/>
        <w:rPr>
          <w:rFonts w:asciiTheme="minorHAnsi" w:hAnsiTheme="minorHAnsi"/>
          <w:color w:val="808080" w:themeColor="background1" w:themeShade="80"/>
          <w:sz w:val="22"/>
          <w:szCs w:val="22"/>
          <w:lang w:val="en-GB"/>
        </w:rPr>
      </w:pPr>
      <w:r w:rsidRPr="008C16A7">
        <w:rPr>
          <w:rFonts w:asciiTheme="minorHAnsi" w:hAnsiTheme="minorHAnsi"/>
          <w:color w:val="808080" w:themeColor="background1" w:themeShade="80"/>
          <w:sz w:val="22"/>
          <w:szCs w:val="22"/>
          <w:lang w:val="en-GB"/>
        </w:rPr>
        <w:t>[</w:t>
      </w:r>
      <w:proofErr w:type="gramStart"/>
      <w:r w:rsidRPr="008C16A7">
        <w:rPr>
          <w:rFonts w:asciiTheme="minorHAnsi" w:hAnsiTheme="minorHAnsi"/>
          <w:color w:val="808080" w:themeColor="background1" w:themeShade="80"/>
          <w:sz w:val="22"/>
          <w:szCs w:val="22"/>
          <w:lang w:val="en-GB"/>
        </w:rPr>
        <w:t>head</w:t>
      </w:r>
      <w:proofErr w:type="gramEnd"/>
      <w:r w:rsidRPr="008C16A7">
        <w:rPr>
          <w:rFonts w:asciiTheme="minorHAnsi" w:hAnsiTheme="minorHAnsi"/>
          <w:color w:val="808080" w:themeColor="background1" w:themeShade="80"/>
          <w:sz w:val="22"/>
          <w:szCs w:val="22"/>
          <w:lang w:val="en-GB"/>
        </w:rPr>
        <w:t>] Use Case-Driven Approach</w:t>
      </w:r>
    </w:p>
    <w:p w:rsidR="00DF44DD" w:rsidRPr="008C16A7" w:rsidRDefault="00DF44DD" w:rsidP="00DF44DD">
      <w:pPr>
        <w:shd w:val="clear" w:color="auto" w:fill="C6D9F1" w:themeFill="text2" w:themeFillTint="33"/>
        <w:autoSpaceDE w:val="0"/>
        <w:autoSpaceDN w:val="0"/>
        <w:adjustRightInd w:val="0"/>
        <w:rPr>
          <w:rFonts w:cs="Arial"/>
          <w:color w:val="808080" w:themeColor="background1" w:themeShade="80"/>
          <w:lang w:val="en-GB"/>
        </w:rPr>
      </w:pPr>
      <w:r w:rsidRPr="008C16A7">
        <w:rPr>
          <w:rFonts w:cs="Arial"/>
          <w:color w:val="808080" w:themeColor="background1" w:themeShade="80"/>
          <w:lang w:val="en-GB"/>
        </w:rPr>
        <w:t>In computer science, a use-case driven approach is the foundational methodology for documenting user needs. This has been adopted by national and international HIT efforts to support HIT systems interoperability and information sharing across systems. In collaboration with IHE, AHIMA Standards published a series of articles in the Journal of AHIMA (JAHIMA) in 2017 on standardizing user needs for HIT solutions using the use case approach.</w:t>
      </w:r>
      <w:r w:rsidRPr="008C16A7">
        <w:rPr>
          <w:rStyle w:val="EndnoteReference"/>
          <w:rFonts w:cs="Arial"/>
          <w:color w:val="808080" w:themeColor="background1" w:themeShade="80"/>
          <w:lang w:val="en-GB"/>
        </w:rPr>
        <w:endnoteReference w:id="2"/>
      </w:r>
      <w:r w:rsidRPr="008C16A7">
        <w:rPr>
          <w:rFonts w:cs="Arial"/>
          <w:color w:val="808080" w:themeColor="background1" w:themeShade="80"/>
          <w:lang w:val="en-GB"/>
        </w:rPr>
        <w:t xml:space="preserve"> </w:t>
      </w:r>
    </w:p>
    <w:p w:rsidR="00DF44DD" w:rsidRPr="008C16A7" w:rsidRDefault="00DF44DD" w:rsidP="00DF44DD">
      <w:pPr>
        <w:autoSpaceDE w:val="0"/>
        <w:autoSpaceDN w:val="0"/>
        <w:adjustRightInd w:val="0"/>
        <w:rPr>
          <w:rFonts w:cs="Arial"/>
          <w:color w:val="808080" w:themeColor="background1" w:themeShade="80"/>
          <w:lang w:val="en-GB"/>
        </w:rPr>
      </w:pPr>
      <w:r w:rsidRPr="008C16A7">
        <w:rPr>
          <w:rFonts w:cs="Arial"/>
          <w:color w:val="808080" w:themeColor="background1" w:themeShade="80"/>
          <w:lang w:val="en-GB"/>
        </w:rPr>
        <w:t>[END SIDEBAR]</w:t>
      </w:r>
    </w:p>
    <w:p w:rsidR="008B7C33" w:rsidRDefault="008B7C33" w:rsidP="008B7C33">
      <w:pPr>
        <w:rPr>
          <w:bCs/>
        </w:rPr>
      </w:pPr>
      <w:r>
        <w:rPr>
          <w:bCs/>
        </w:rPr>
        <w:t>……..</w:t>
      </w:r>
    </w:p>
    <w:p w:rsidR="00DF44DD" w:rsidRPr="00007D58" w:rsidRDefault="00DF44DD" w:rsidP="000E17AD">
      <w:pPr>
        <w:rPr>
          <w:i/>
        </w:rPr>
      </w:pPr>
      <w:r w:rsidRPr="00007D58">
        <w:rPr>
          <w:i/>
        </w:rPr>
        <w:t>At the</w:t>
      </w:r>
      <w:r w:rsidR="008B7C33" w:rsidRPr="00007D58">
        <w:rPr>
          <w:i/>
        </w:rPr>
        <w:t xml:space="preserve"> end of the article:</w:t>
      </w:r>
    </w:p>
    <w:p w:rsidR="000E17AD" w:rsidRPr="000E17AD" w:rsidRDefault="000E17AD" w:rsidP="000E17AD">
      <w:r w:rsidRPr="000E17AD">
        <w:t>About Author(s): Name, position</w:t>
      </w:r>
      <w:r w:rsidR="008C16A7">
        <w:t xml:space="preserve"> (low cases)</w:t>
      </w:r>
      <w:r w:rsidRPr="000E17AD">
        <w:t>, affiliation, email</w:t>
      </w:r>
      <w:r w:rsidR="008C16A7">
        <w:t xml:space="preserve"> </w:t>
      </w:r>
    </w:p>
    <w:p w:rsidR="00DF44DD" w:rsidRPr="008B7C33" w:rsidRDefault="00DF44DD" w:rsidP="00DF44DD">
      <w:pPr>
        <w:pStyle w:val="NoSpacing"/>
        <w:rPr>
          <w:color w:val="808080" w:themeColor="background1" w:themeShade="80"/>
        </w:rPr>
      </w:pPr>
      <w:r w:rsidRPr="008B7C33">
        <w:rPr>
          <w:rFonts w:cs="Times New Roman"/>
          <w:color w:val="808080" w:themeColor="background1" w:themeShade="80"/>
        </w:rPr>
        <w:t xml:space="preserve">Example: Anna Orlova, senior director, standards, AHIMA, </w:t>
      </w:r>
      <w:hyperlink r:id="rId9" w:history="1">
        <w:r w:rsidRPr="008B7C33">
          <w:rPr>
            <w:rStyle w:val="Hyperlink"/>
            <w:rFonts w:cs="Times New Roman"/>
            <w:color w:val="808080" w:themeColor="background1" w:themeShade="80"/>
          </w:rPr>
          <w:t>anna.orlova@ahima.org</w:t>
        </w:r>
      </w:hyperlink>
      <w:r w:rsidRPr="008B7C33">
        <w:rPr>
          <w:rFonts w:cs="Times New Roman"/>
          <w:color w:val="808080" w:themeColor="background1" w:themeShade="80"/>
        </w:rPr>
        <w:t xml:space="preserve">; </w:t>
      </w:r>
      <w:r w:rsidRPr="008B7C33">
        <w:rPr>
          <w:bCs/>
          <w:color w:val="808080" w:themeColor="background1" w:themeShade="80"/>
        </w:rPr>
        <w:t>Diana Warner</w:t>
      </w:r>
      <w:r w:rsidRPr="008B7C33">
        <w:rPr>
          <w:rFonts w:cs="Times New Roman"/>
          <w:color w:val="808080" w:themeColor="background1" w:themeShade="80"/>
        </w:rPr>
        <w:t xml:space="preserve">, director, standards, AHIMA, </w:t>
      </w:r>
      <w:r w:rsidRPr="008B7C33">
        <w:rPr>
          <w:bCs/>
          <w:color w:val="808080" w:themeColor="background1" w:themeShade="80"/>
        </w:rPr>
        <w:t xml:space="preserve">at </w:t>
      </w:r>
      <w:hyperlink r:id="rId10" w:history="1">
        <w:r w:rsidRPr="008B7C33">
          <w:rPr>
            <w:rStyle w:val="Hyperlink"/>
            <w:bCs/>
            <w:color w:val="808080" w:themeColor="background1" w:themeShade="80"/>
          </w:rPr>
          <w:t>diana.warner@ahima.org</w:t>
        </w:r>
      </w:hyperlink>
    </w:p>
    <w:p w:rsidR="000E17AD" w:rsidRDefault="000E17AD"/>
    <w:p w:rsidR="00DF44DD" w:rsidRPr="008C16A7" w:rsidRDefault="00DF44DD">
      <w:pPr>
        <w:rPr>
          <w:i/>
        </w:rPr>
      </w:pPr>
      <w:r>
        <w:t xml:space="preserve">Notes (references): </w:t>
      </w:r>
      <w:r w:rsidRPr="008C16A7">
        <w:rPr>
          <w:i/>
        </w:rPr>
        <w:t xml:space="preserve">please </w:t>
      </w:r>
      <w:r w:rsidR="008B7C33" w:rsidRPr="008C16A7">
        <w:rPr>
          <w:i/>
        </w:rPr>
        <w:t>use endnotes to tie the</w:t>
      </w:r>
      <w:r w:rsidRPr="008C16A7">
        <w:rPr>
          <w:i/>
        </w:rPr>
        <w:t xml:space="preserve"> references </w:t>
      </w:r>
      <w:r w:rsidR="008B7C33" w:rsidRPr="008C16A7">
        <w:rPr>
          <w:i/>
        </w:rPr>
        <w:t>to a specific part of the text</w:t>
      </w:r>
    </w:p>
    <w:sectPr w:rsidR="00DF44DD" w:rsidRPr="008C16A7" w:rsidSect="00DF44DD">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AE" w:rsidRDefault="00474EAE" w:rsidP="00C52663">
      <w:r>
        <w:separator/>
      </w:r>
    </w:p>
  </w:endnote>
  <w:endnote w:type="continuationSeparator" w:id="0">
    <w:p w:rsidR="00474EAE" w:rsidRDefault="00474EAE" w:rsidP="00C52663">
      <w:r>
        <w:continuationSeparator/>
      </w:r>
    </w:p>
  </w:endnote>
  <w:endnote w:id="1">
    <w:p w:rsidR="008B7C33" w:rsidRDefault="008B7C33">
      <w:pPr>
        <w:pStyle w:val="EndnoteText"/>
      </w:pPr>
      <w:r>
        <w:rPr>
          <w:rStyle w:val="EndnoteReference"/>
        </w:rPr>
        <w:endnoteRef/>
      </w:r>
      <w:r>
        <w:t xml:space="preserve"> </w:t>
      </w:r>
      <w:proofErr w:type="gramStart"/>
      <w:r w:rsidRPr="001C55EF">
        <w:rPr>
          <w:sz w:val="22"/>
          <w:szCs w:val="22"/>
        </w:rPr>
        <w:t>Office of the National Coordinator for Health Information Technology (ONC).</w:t>
      </w:r>
      <w:proofErr w:type="gramEnd"/>
      <w:r w:rsidRPr="001C55EF">
        <w:rPr>
          <w:sz w:val="22"/>
          <w:szCs w:val="22"/>
        </w:rPr>
        <w:t xml:space="preserve"> </w:t>
      </w:r>
      <w:proofErr w:type="gramStart"/>
      <w:r w:rsidRPr="001C55EF">
        <w:rPr>
          <w:sz w:val="22"/>
          <w:szCs w:val="22"/>
        </w:rPr>
        <w:t>Patient Identification and Matching.</w:t>
      </w:r>
      <w:proofErr w:type="gramEnd"/>
      <w:r w:rsidRPr="001C55EF">
        <w:rPr>
          <w:sz w:val="22"/>
          <w:szCs w:val="22"/>
        </w:rPr>
        <w:t xml:space="preserve"> </w:t>
      </w:r>
      <w:proofErr w:type="gramStart"/>
      <w:r w:rsidRPr="001C55EF">
        <w:rPr>
          <w:sz w:val="22"/>
          <w:szCs w:val="22"/>
        </w:rPr>
        <w:t>Final Report.</w:t>
      </w:r>
      <w:proofErr w:type="gramEnd"/>
      <w:r w:rsidRPr="001C55EF">
        <w:rPr>
          <w:sz w:val="22"/>
          <w:szCs w:val="22"/>
        </w:rPr>
        <w:t xml:space="preserve"> February 7, 2014. URL: </w:t>
      </w:r>
      <w:hyperlink r:id="rId1" w:history="1">
        <w:r w:rsidRPr="00DC61A3">
          <w:rPr>
            <w:rStyle w:val="Hyperlink"/>
            <w:sz w:val="22"/>
            <w:szCs w:val="22"/>
          </w:rPr>
          <w:t>https://www.healthit.gov/sites/default/files/patient_identification_matching_final_report.pdf</w:t>
        </w:r>
      </w:hyperlink>
    </w:p>
  </w:endnote>
  <w:endnote w:id="2">
    <w:p w:rsidR="00DF44DD" w:rsidRPr="001C55EF" w:rsidRDefault="00DF44DD" w:rsidP="00DF44DD">
      <w:r w:rsidRPr="001C55EF">
        <w:rPr>
          <w:rStyle w:val="EndnoteReference"/>
        </w:rPr>
        <w:endnoteRef/>
      </w:r>
      <w:r w:rsidRPr="001C55EF">
        <w:t xml:space="preserve"> Bourquard K, Orlova A, Parisot C. Understanding User Needs for Interoperability: Defining Use Cases in eHealth. </w:t>
      </w:r>
      <w:proofErr w:type="gramStart"/>
      <w:r w:rsidRPr="001C55EF">
        <w:rPr>
          <w:iCs/>
        </w:rPr>
        <w:t>JAHIMA.</w:t>
      </w:r>
      <w:proofErr w:type="gramEnd"/>
      <w:r w:rsidRPr="001C55EF">
        <w:rPr>
          <w:iCs/>
        </w:rPr>
        <w:t xml:space="preserve"> </w:t>
      </w:r>
      <w:r w:rsidRPr="001C55EF">
        <w:t xml:space="preserve">2017. 88(6): 42-45. URL: </w:t>
      </w:r>
      <w:hyperlink r:id="rId2" w:anchor=".WYo0iVWGO00" w:history="1">
        <w:r w:rsidRPr="001C55EF">
          <w:rPr>
            <w:rStyle w:val="Hyperlink"/>
          </w:rPr>
          <w:t>http://bok.ahima.org/doc?oid=302159#.WYo0iVWGO00</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AE" w:rsidRDefault="00474EAE" w:rsidP="00C52663">
      <w:r>
        <w:separator/>
      </w:r>
    </w:p>
  </w:footnote>
  <w:footnote w:type="continuationSeparator" w:id="0">
    <w:p w:rsidR="00474EAE" w:rsidRDefault="00474EAE" w:rsidP="00C52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63" w:rsidRDefault="00C52663" w:rsidP="00DF44DD">
    <w:pPr>
      <w:pStyle w:val="Header"/>
      <w:jc w:val="center"/>
    </w:pPr>
    <w:r>
      <w:t>Journal of AHIMA (JAHIMA) Standards Strategy Column Article Template</w:t>
    </w:r>
  </w:p>
  <w:p w:rsidR="008C16A7" w:rsidRDefault="008C16A7" w:rsidP="00DF44DD">
    <w:pPr>
      <w:pStyle w:val="Header"/>
      <w:jc w:val="center"/>
    </w:pPr>
    <w:r>
      <w:t>(1500 Words, Calibri, Font 11, Single Space)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60BA5"/>
    <w:multiLevelType w:val="hybridMultilevel"/>
    <w:tmpl w:val="DC8EB3DA"/>
    <w:lvl w:ilvl="0" w:tplc="0409000F">
      <w:start w:val="1"/>
      <w:numFmt w:val="decimal"/>
      <w:lvlText w:val="%1."/>
      <w:lvlJc w:val="left"/>
      <w:pPr>
        <w:tabs>
          <w:tab w:val="num" w:pos="720"/>
        </w:tabs>
        <w:ind w:left="720" w:hanging="360"/>
      </w:pPr>
      <w:rPr>
        <w:rFonts w:hint="default"/>
      </w:rPr>
    </w:lvl>
    <w:lvl w:ilvl="1" w:tplc="64407AAA" w:tentative="1">
      <w:start w:val="1"/>
      <w:numFmt w:val="bullet"/>
      <w:lvlText w:val="•"/>
      <w:lvlJc w:val="left"/>
      <w:pPr>
        <w:tabs>
          <w:tab w:val="num" w:pos="1440"/>
        </w:tabs>
        <w:ind w:left="1440" w:hanging="360"/>
      </w:pPr>
      <w:rPr>
        <w:rFonts w:ascii="Arial" w:hAnsi="Arial" w:hint="default"/>
      </w:rPr>
    </w:lvl>
    <w:lvl w:ilvl="2" w:tplc="5476A66E" w:tentative="1">
      <w:start w:val="1"/>
      <w:numFmt w:val="bullet"/>
      <w:lvlText w:val="•"/>
      <w:lvlJc w:val="left"/>
      <w:pPr>
        <w:tabs>
          <w:tab w:val="num" w:pos="2160"/>
        </w:tabs>
        <w:ind w:left="2160" w:hanging="360"/>
      </w:pPr>
      <w:rPr>
        <w:rFonts w:ascii="Arial" w:hAnsi="Arial" w:hint="default"/>
      </w:rPr>
    </w:lvl>
    <w:lvl w:ilvl="3" w:tplc="4F363E42" w:tentative="1">
      <w:start w:val="1"/>
      <w:numFmt w:val="bullet"/>
      <w:lvlText w:val="•"/>
      <w:lvlJc w:val="left"/>
      <w:pPr>
        <w:tabs>
          <w:tab w:val="num" w:pos="2880"/>
        </w:tabs>
        <w:ind w:left="2880" w:hanging="360"/>
      </w:pPr>
      <w:rPr>
        <w:rFonts w:ascii="Arial" w:hAnsi="Arial" w:hint="default"/>
      </w:rPr>
    </w:lvl>
    <w:lvl w:ilvl="4" w:tplc="D3781F04" w:tentative="1">
      <w:start w:val="1"/>
      <w:numFmt w:val="bullet"/>
      <w:lvlText w:val="•"/>
      <w:lvlJc w:val="left"/>
      <w:pPr>
        <w:tabs>
          <w:tab w:val="num" w:pos="3600"/>
        </w:tabs>
        <w:ind w:left="3600" w:hanging="360"/>
      </w:pPr>
      <w:rPr>
        <w:rFonts w:ascii="Arial" w:hAnsi="Arial" w:hint="default"/>
      </w:rPr>
    </w:lvl>
    <w:lvl w:ilvl="5" w:tplc="47027DB2" w:tentative="1">
      <w:start w:val="1"/>
      <w:numFmt w:val="bullet"/>
      <w:lvlText w:val="•"/>
      <w:lvlJc w:val="left"/>
      <w:pPr>
        <w:tabs>
          <w:tab w:val="num" w:pos="4320"/>
        </w:tabs>
        <w:ind w:left="4320" w:hanging="360"/>
      </w:pPr>
      <w:rPr>
        <w:rFonts w:ascii="Arial" w:hAnsi="Arial" w:hint="default"/>
      </w:rPr>
    </w:lvl>
    <w:lvl w:ilvl="6" w:tplc="A816D5DC" w:tentative="1">
      <w:start w:val="1"/>
      <w:numFmt w:val="bullet"/>
      <w:lvlText w:val="•"/>
      <w:lvlJc w:val="left"/>
      <w:pPr>
        <w:tabs>
          <w:tab w:val="num" w:pos="5040"/>
        </w:tabs>
        <w:ind w:left="5040" w:hanging="360"/>
      </w:pPr>
      <w:rPr>
        <w:rFonts w:ascii="Arial" w:hAnsi="Arial" w:hint="default"/>
      </w:rPr>
    </w:lvl>
    <w:lvl w:ilvl="7" w:tplc="079A00FE" w:tentative="1">
      <w:start w:val="1"/>
      <w:numFmt w:val="bullet"/>
      <w:lvlText w:val="•"/>
      <w:lvlJc w:val="left"/>
      <w:pPr>
        <w:tabs>
          <w:tab w:val="num" w:pos="5760"/>
        </w:tabs>
        <w:ind w:left="5760" w:hanging="360"/>
      </w:pPr>
      <w:rPr>
        <w:rFonts w:ascii="Arial" w:hAnsi="Arial" w:hint="default"/>
      </w:rPr>
    </w:lvl>
    <w:lvl w:ilvl="8" w:tplc="4F08514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numFmt w:val="decimal"/>
    <w:endnote w:id="-1"/>
    <w:endnote w:id="0"/>
  </w:endnotePr>
  <w:compat/>
  <w:rsids>
    <w:rsidRoot w:val="000E17AD"/>
    <w:rsid w:val="00007D58"/>
    <w:rsid w:val="00012892"/>
    <w:rsid w:val="00023867"/>
    <w:rsid w:val="00035438"/>
    <w:rsid w:val="00040531"/>
    <w:rsid w:val="000475F4"/>
    <w:rsid w:val="000554B3"/>
    <w:rsid w:val="000579FF"/>
    <w:rsid w:val="00062550"/>
    <w:rsid w:val="00065DDF"/>
    <w:rsid w:val="0006728C"/>
    <w:rsid w:val="000706A6"/>
    <w:rsid w:val="0007722A"/>
    <w:rsid w:val="0008241A"/>
    <w:rsid w:val="000973BE"/>
    <w:rsid w:val="000A05C8"/>
    <w:rsid w:val="000A700B"/>
    <w:rsid w:val="000C0EE8"/>
    <w:rsid w:val="000C2459"/>
    <w:rsid w:val="000D7769"/>
    <w:rsid w:val="000E17AD"/>
    <w:rsid w:val="000E429B"/>
    <w:rsid w:val="000E5334"/>
    <w:rsid w:val="00126BB6"/>
    <w:rsid w:val="00134CE2"/>
    <w:rsid w:val="001431CD"/>
    <w:rsid w:val="00152A39"/>
    <w:rsid w:val="00153446"/>
    <w:rsid w:val="0015349F"/>
    <w:rsid w:val="00157664"/>
    <w:rsid w:val="00164FA0"/>
    <w:rsid w:val="00193F62"/>
    <w:rsid w:val="001A1EEC"/>
    <w:rsid w:val="001A587B"/>
    <w:rsid w:val="001A72BB"/>
    <w:rsid w:val="001B6098"/>
    <w:rsid w:val="001B6D54"/>
    <w:rsid w:val="001C1AE5"/>
    <w:rsid w:val="001F0F96"/>
    <w:rsid w:val="001F5183"/>
    <w:rsid w:val="00204D6C"/>
    <w:rsid w:val="00215616"/>
    <w:rsid w:val="002157F4"/>
    <w:rsid w:val="00222F20"/>
    <w:rsid w:val="00227ED9"/>
    <w:rsid w:val="00237BDA"/>
    <w:rsid w:val="0024423E"/>
    <w:rsid w:val="00271A09"/>
    <w:rsid w:val="0027644B"/>
    <w:rsid w:val="00295F54"/>
    <w:rsid w:val="002B665E"/>
    <w:rsid w:val="002C6E0D"/>
    <w:rsid w:val="002E186D"/>
    <w:rsid w:val="002E4538"/>
    <w:rsid w:val="00310051"/>
    <w:rsid w:val="00317F8B"/>
    <w:rsid w:val="003369CA"/>
    <w:rsid w:val="00343866"/>
    <w:rsid w:val="00344DF8"/>
    <w:rsid w:val="003518E3"/>
    <w:rsid w:val="00352479"/>
    <w:rsid w:val="0035722E"/>
    <w:rsid w:val="003601A5"/>
    <w:rsid w:val="00362B6F"/>
    <w:rsid w:val="00366013"/>
    <w:rsid w:val="0037507E"/>
    <w:rsid w:val="003873C6"/>
    <w:rsid w:val="00390ED0"/>
    <w:rsid w:val="00397FA1"/>
    <w:rsid w:val="003A3238"/>
    <w:rsid w:val="003A581F"/>
    <w:rsid w:val="003B0926"/>
    <w:rsid w:val="003C2C67"/>
    <w:rsid w:val="003F048A"/>
    <w:rsid w:val="003F21A0"/>
    <w:rsid w:val="003F50F0"/>
    <w:rsid w:val="004032F6"/>
    <w:rsid w:val="00415971"/>
    <w:rsid w:val="004228A8"/>
    <w:rsid w:val="0042367A"/>
    <w:rsid w:val="0042708C"/>
    <w:rsid w:val="00434D50"/>
    <w:rsid w:val="004551E7"/>
    <w:rsid w:val="004601FF"/>
    <w:rsid w:val="0046265F"/>
    <w:rsid w:val="004647B1"/>
    <w:rsid w:val="00474EAE"/>
    <w:rsid w:val="00477FAD"/>
    <w:rsid w:val="00480F42"/>
    <w:rsid w:val="00482AF5"/>
    <w:rsid w:val="004903DC"/>
    <w:rsid w:val="00495E3B"/>
    <w:rsid w:val="004A3938"/>
    <w:rsid w:val="004B5C02"/>
    <w:rsid w:val="004C06C4"/>
    <w:rsid w:val="004C7001"/>
    <w:rsid w:val="0052408E"/>
    <w:rsid w:val="005419D8"/>
    <w:rsid w:val="00545C44"/>
    <w:rsid w:val="00554900"/>
    <w:rsid w:val="00574DBC"/>
    <w:rsid w:val="0059545D"/>
    <w:rsid w:val="005971CE"/>
    <w:rsid w:val="005A0B9F"/>
    <w:rsid w:val="005A1DF2"/>
    <w:rsid w:val="005A3D2A"/>
    <w:rsid w:val="005B0AE1"/>
    <w:rsid w:val="005C3A6A"/>
    <w:rsid w:val="005D1186"/>
    <w:rsid w:val="005D3F69"/>
    <w:rsid w:val="005E7965"/>
    <w:rsid w:val="005F10E9"/>
    <w:rsid w:val="006100D6"/>
    <w:rsid w:val="006206E1"/>
    <w:rsid w:val="006245CB"/>
    <w:rsid w:val="006252D1"/>
    <w:rsid w:val="006414FE"/>
    <w:rsid w:val="00641B81"/>
    <w:rsid w:val="006501A9"/>
    <w:rsid w:val="00651385"/>
    <w:rsid w:val="00657AE9"/>
    <w:rsid w:val="0066557F"/>
    <w:rsid w:val="00677536"/>
    <w:rsid w:val="00685843"/>
    <w:rsid w:val="00687BD2"/>
    <w:rsid w:val="006C2235"/>
    <w:rsid w:val="006D14FE"/>
    <w:rsid w:val="006D410C"/>
    <w:rsid w:val="00706939"/>
    <w:rsid w:val="0072212D"/>
    <w:rsid w:val="0073589C"/>
    <w:rsid w:val="00737C09"/>
    <w:rsid w:val="00745285"/>
    <w:rsid w:val="00751D9F"/>
    <w:rsid w:val="00756CDC"/>
    <w:rsid w:val="007600AA"/>
    <w:rsid w:val="0076221D"/>
    <w:rsid w:val="00766047"/>
    <w:rsid w:val="00767428"/>
    <w:rsid w:val="0078108D"/>
    <w:rsid w:val="00795938"/>
    <w:rsid w:val="007A4E02"/>
    <w:rsid w:val="007A7A48"/>
    <w:rsid w:val="007B5EAC"/>
    <w:rsid w:val="007D3931"/>
    <w:rsid w:val="007D3B25"/>
    <w:rsid w:val="007F3671"/>
    <w:rsid w:val="00801191"/>
    <w:rsid w:val="0082283D"/>
    <w:rsid w:val="00823F39"/>
    <w:rsid w:val="00837A01"/>
    <w:rsid w:val="0085264D"/>
    <w:rsid w:val="00875D34"/>
    <w:rsid w:val="00883DE3"/>
    <w:rsid w:val="008853DF"/>
    <w:rsid w:val="008B3667"/>
    <w:rsid w:val="008B5727"/>
    <w:rsid w:val="008B5F75"/>
    <w:rsid w:val="008B612D"/>
    <w:rsid w:val="008B7C33"/>
    <w:rsid w:val="008C01A4"/>
    <w:rsid w:val="008C16A7"/>
    <w:rsid w:val="008D1302"/>
    <w:rsid w:val="008D2C05"/>
    <w:rsid w:val="008D3592"/>
    <w:rsid w:val="008E050F"/>
    <w:rsid w:val="008E190E"/>
    <w:rsid w:val="008F1010"/>
    <w:rsid w:val="008F3653"/>
    <w:rsid w:val="00900AAA"/>
    <w:rsid w:val="00901068"/>
    <w:rsid w:val="0090175E"/>
    <w:rsid w:val="009140C2"/>
    <w:rsid w:val="00915E06"/>
    <w:rsid w:val="00923213"/>
    <w:rsid w:val="0093387D"/>
    <w:rsid w:val="00933E36"/>
    <w:rsid w:val="00934DBE"/>
    <w:rsid w:val="0094091B"/>
    <w:rsid w:val="009417D1"/>
    <w:rsid w:val="00944478"/>
    <w:rsid w:val="009849AC"/>
    <w:rsid w:val="009A0FDB"/>
    <w:rsid w:val="009A5813"/>
    <w:rsid w:val="009A6560"/>
    <w:rsid w:val="009B367D"/>
    <w:rsid w:val="009F560B"/>
    <w:rsid w:val="00A03CE9"/>
    <w:rsid w:val="00A1210C"/>
    <w:rsid w:val="00A17A34"/>
    <w:rsid w:val="00A34AE8"/>
    <w:rsid w:val="00A3565C"/>
    <w:rsid w:val="00A45172"/>
    <w:rsid w:val="00A5242A"/>
    <w:rsid w:val="00A529D8"/>
    <w:rsid w:val="00A52C44"/>
    <w:rsid w:val="00A57A61"/>
    <w:rsid w:val="00A57E2B"/>
    <w:rsid w:val="00A64F54"/>
    <w:rsid w:val="00A651FA"/>
    <w:rsid w:val="00A75097"/>
    <w:rsid w:val="00A93644"/>
    <w:rsid w:val="00A97101"/>
    <w:rsid w:val="00AB0A8A"/>
    <w:rsid w:val="00AB30D1"/>
    <w:rsid w:val="00AC6ECA"/>
    <w:rsid w:val="00B0068A"/>
    <w:rsid w:val="00B0328B"/>
    <w:rsid w:val="00B046AC"/>
    <w:rsid w:val="00B0473F"/>
    <w:rsid w:val="00B1512C"/>
    <w:rsid w:val="00B4252A"/>
    <w:rsid w:val="00B52AC5"/>
    <w:rsid w:val="00B80F02"/>
    <w:rsid w:val="00B85C75"/>
    <w:rsid w:val="00BA03FB"/>
    <w:rsid w:val="00BA3B8C"/>
    <w:rsid w:val="00BA3BA7"/>
    <w:rsid w:val="00BC11C3"/>
    <w:rsid w:val="00BC565F"/>
    <w:rsid w:val="00BD24EE"/>
    <w:rsid w:val="00BD54AC"/>
    <w:rsid w:val="00C009E3"/>
    <w:rsid w:val="00C02697"/>
    <w:rsid w:val="00C06A7D"/>
    <w:rsid w:val="00C0729D"/>
    <w:rsid w:val="00C07A26"/>
    <w:rsid w:val="00C1036C"/>
    <w:rsid w:val="00C14F24"/>
    <w:rsid w:val="00C16085"/>
    <w:rsid w:val="00C24BF2"/>
    <w:rsid w:val="00C31433"/>
    <w:rsid w:val="00C32375"/>
    <w:rsid w:val="00C3483D"/>
    <w:rsid w:val="00C37E83"/>
    <w:rsid w:val="00C52663"/>
    <w:rsid w:val="00C603F1"/>
    <w:rsid w:val="00C63DB5"/>
    <w:rsid w:val="00C77019"/>
    <w:rsid w:val="00C8589B"/>
    <w:rsid w:val="00C95366"/>
    <w:rsid w:val="00CC3FBF"/>
    <w:rsid w:val="00CD0257"/>
    <w:rsid w:val="00CE685F"/>
    <w:rsid w:val="00CF5491"/>
    <w:rsid w:val="00D0758D"/>
    <w:rsid w:val="00D13709"/>
    <w:rsid w:val="00D22C31"/>
    <w:rsid w:val="00D25CDF"/>
    <w:rsid w:val="00D27F9E"/>
    <w:rsid w:val="00D60E43"/>
    <w:rsid w:val="00D627E1"/>
    <w:rsid w:val="00D62EFC"/>
    <w:rsid w:val="00D73552"/>
    <w:rsid w:val="00D95303"/>
    <w:rsid w:val="00DB55C9"/>
    <w:rsid w:val="00DC5B2F"/>
    <w:rsid w:val="00DD5E27"/>
    <w:rsid w:val="00DF44DD"/>
    <w:rsid w:val="00DF6C89"/>
    <w:rsid w:val="00E000EA"/>
    <w:rsid w:val="00E04846"/>
    <w:rsid w:val="00E07251"/>
    <w:rsid w:val="00E14C99"/>
    <w:rsid w:val="00E17B42"/>
    <w:rsid w:val="00E23214"/>
    <w:rsid w:val="00E261A2"/>
    <w:rsid w:val="00E30DD4"/>
    <w:rsid w:val="00E57781"/>
    <w:rsid w:val="00E63D79"/>
    <w:rsid w:val="00E728FA"/>
    <w:rsid w:val="00E75E9A"/>
    <w:rsid w:val="00E85311"/>
    <w:rsid w:val="00E86617"/>
    <w:rsid w:val="00E91EE4"/>
    <w:rsid w:val="00EA40F9"/>
    <w:rsid w:val="00EB31C1"/>
    <w:rsid w:val="00EC1068"/>
    <w:rsid w:val="00F01604"/>
    <w:rsid w:val="00F2101E"/>
    <w:rsid w:val="00F34FCF"/>
    <w:rsid w:val="00F53F40"/>
    <w:rsid w:val="00F56395"/>
    <w:rsid w:val="00F659A3"/>
    <w:rsid w:val="00F86345"/>
    <w:rsid w:val="00FA0B41"/>
    <w:rsid w:val="00FA68ED"/>
    <w:rsid w:val="00FC0984"/>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63"/>
    <w:pPr>
      <w:tabs>
        <w:tab w:val="center" w:pos="4680"/>
        <w:tab w:val="right" w:pos="9360"/>
      </w:tabs>
    </w:pPr>
  </w:style>
  <w:style w:type="character" w:customStyle="1" w:styleId="HeaderChar">
    <w:name w:val="Header Char"/>
    <w:basedOn w:val="DefaultParagraphFont"/>
    <w:link w:val="Header"/>
    <w:uiPriority w:val="99"/>
    <w:rsid w:val="00C52663"/>
  </w:style>
  <w:style w:type="paragraph" w:styleId="Footer">
    <w:name w:val="footer"/>
    <w:basedOn w:val="Normal"/>
    <w:link w:val="FooterChar"/>
    <w:uiPriority w:val="99"/>
    <w:semiHidden/>
    <w:unhideWhenUsed/>
    <w:rsid w:val="00C52663"/>
    <w:pPr>
      <w:tabs>
        <w:tab w:val="center" w:pos="4680"/>
        <w:tab w:val="right" w:pos="9360"/>
      </w:tabs>
    </w:pPr>
  </w:style>
  <w:style w:type="character" w:customStyle="1" w:styleId="FooterChar">
    <w:name w:val="Footer Char"/>
    <w:basedOn w:val="DefaultParagraphFont"/>
    <w:link w:val="Footer"/>
    <w:uiPriority w:val="99"/>
    <w:semiHidden/>
    <w:rsid w:val="00C52663"/>
  </w:style>
  <w:style w:type="paragraph" w:styleId="BalloonText">
    <w:name w:val="Balloon Text"/>
    <w:basedOn w:val="Normal"/>
    <w:link w:val="BalloonTextChar"/>
    <w:uiPriority w:val="99"/>
    <w:semiHidden/>
    <w:unhideWhenUsed/>
    <w:rsid w:val="00C52663"/>
    <w:rPr>
      <w:rFonts w:ascii="Tahoma" w:hAnsi="Tahoma" w:cs="Tahoma"/>
      <w:sz w:val="16"/>
      <w:szCs w:val="16"/>
    </w:rPr>
  </w:style>
  <w:style w:type="character" w:customStyle="1" w:styleId="BalloonTextChar">
    <w:name w:val="Balloon Text Char"/>
    <w:basedOn w:val="DefaultParagraphFont"/>
    <w:link w:val="BalloonText"/>
    <w:uiPriority w:val="99"/>
    <w:semiHidden/>
    <w:rsid w:val="00C52663"/>
    <w:rPr>
      <w:rFonts w:ascii="Tahoma" w:hAnsi="Tahoma" w:cs="Tahoma"/>
      <w:sz w:val="16"/>
      <w:szCs w:val="16"/>
    </w:rPr>
  </w:style>
  <w:style w:type="character" w:styleId="Hyperlink">
    <w:name w:val="Hyperlink"/>
    <w:basedOn w:val="DefaultParagraphFont"/>
    <w:uiPriority w:val="99"/>
    <w:unhideWhenUsed/>
    <w:qFormat/>
    <w:rsid w:val="00574DBC"/>
    <w:rPr>
      <w:color w:val="0000FF" w:themeColor="hyperlink"/>
      <w:u w:val="single"/>
    </w:rPr>
  </w:style>
  <w:style w:type="paragraph" w:styleId="EndnoteText">
    <w:name w:val="endnote text"/>
    <w:basedOn w:val="Normal"/>
    <w:link w:val="EndnoteTextChar"/>
    <w:uiPriority w:val="99"/>
    <w:semiHidden/>
    <w:unhideWhenUsed/>
    <w:rsid w:val="00574DBC"/>
    <w:rPr>
      <w:sz w:val="20"/>
      <w:szCs w:val="20"/>
    </w:rPr>
  </w:style>
  <w:style w:type="character" w:customStyle="1" w:styleId="EndnoteTextChar">
    <w:name w:val="Endnote Text Char"/>
    <w:basedOn w:val="DefaultParagraphFont"/>
    <w:link w:val="EndnoteText"/>
    <w:uiPriority w:val="99"/>
    <w:semiHidden/>
    <w:rsid w:val="00574DBC"/>
    <w:rPr>
      <w:sz w:val="20"/>
      <w:szCs w:val="20"/>
    </w:rPr>
  </w:style>
  <w:style w:type="character" w:styleId="EndnoteReference">
    <w:name w:val="endnote reference"/>
    <w:basedOn w:val="DefaultParagraphFont"/>
    <w:uiPriority w:val="99"/>
    <w:semiHidden/>
    <w:unhideWhenUsed/>
    <w:rsid w:val="00574DBC"/>
    <w:rPr>
      <w:vertAlign w:val="superscript"/>
    </w:rPr>
  </w:style>
  <w:style w:type="paragraph" w:styleId="PlainText">
    <w:name w:val="Plain Text"/>
    <w:basedOn w:val="Normal"/>
    <w:link w:val="PlainTextChar"/>
    <w:uiPriority w:val="99"/>
    <w:semiHidden/>
    <w:unhideWhenUsed/>
    <w:rsid w:val="00574DBC"/>
    <w:rPr>
      <w:rFonts w:ascii="Consolas" w:hAnsi="Consolas"/>
      <w:sz w:val="21"/>
      <w:szCs w:val="21"/>
    </w:rPr>
  </w:style>
  <w:style w:type="character" w:customStyle="1" w:styleId="PlainTextChar">
    <w:name w:val="Plain Text Char"/>
    <w:basedOn w:val="DefaultParagraphFont"/>
    <w:link w:val="PlainText"/>
    <w:uiPriority w:val="99"/>
    <w:semiHidden/>
    <w:rsid w:val="00574DBC"/>
    <w:rPr>
      <w:rFonts w:ascii="Consolas" w:hAnsi="Consolas"/>
      <w:sz w:val="21"/>
      <w:szCs w:val="21"/>
    </w:rPr>
  </w:style>
  <w:style w:type="paragraph" w:styleId="NoSpacing">
    <w:name w:val="No Spacing"/>
    <w:uiPriority w:val="1"/>
    <w:qFormat/>
    <w:rsid w:val="00DF44DD"/>
  </w:style>
  <w:style w:type="paragraph" w:customStyle="1" w:styleId="Default">
    <w:name w:val="Default"/>
    <w:rsid w:val="00DF44DD"/>
    <w:pPr>
      <w:widowControl w:val="0"/>
      <w:autoSpaceDE w:val="0"/>
      <w:autoSpaceDN w:val="0"/>
      <w:adjustRightInd w:val="0"/>
    </w:pPr>
    <w:rPr>
      <w:rFonts w:ascii="Arial" w:eastAsiaTheme="minorEastAsia" w:hAnsi="Arial" w:cs="Arial"/>
      <w:color w:val="000000"/>
      <w:sz w:val="24"/>
      <w:szCs w:val="24"/>
      <w:lang w:val="fr-FR" w:eastAsia="ja-JP"/>
    </w:rPr>
  </w:style>
  <w:style w:type="table" w:styleId="TableGrid">
    <w:name w:val="Table Grid"/>
    <w:basedOn w:val="TableNormal"/>
    <w:uiPriority w:val="59"/>
    <w:rsid w:val="008C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ana.warner@ahima.org" TargetMode="External"/><Relationship Id="rId4" Type="http://schemas.openxmlformats.org/officeDocument/2006/relationships/settings" Target="settings.xml"/><Relationship Id="rId9" Type="http://schemas.openxmlformats.org/officeDocument/2006/relationships/hyperlink" Target="mailto:anna.orlova@ahima.or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bok.ahima.org/doc?oid=302159" TargetMode="External"/><Relationship Id="rId1" Type="http://schemas.openxmlformats.org/officeDocument/2006/relationships/hyperlink" Target="https://www.healthit.gov/sites/default/files/patient_identification_matching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E36E4-4758-4236-96DC-13203E14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2</cp:revision>
  <dcterms:created xsi:type="dcterms:W3CDTF">2017-10-26T17:32:00Z</dcterms:created>
  <dcterms:modified xsi:type="dcterms:W3CDTF">2017-10-26T17:32:00Z</dcterms:modified>
</cp:coreProperties>
</file>