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A12BC0" w:rsidP="00352FBE">
      <w:pPr>
        <w:jc w:val="center"/>
        <w:rPr>
          <w:b/>
          <w:noProof/>
        </w:rPr>
      </w:pPr>
      <w:r>
        <w:rPr>
          <w:b/>
          <w:noProof/>
        </w:rPr>
        <w:t>June</w:t>
      </w:r>
      <w:r w:rsidR="00500AE0">
        <w:rPr>
          <w:b/>
          <w:noProof/>
        </w:rPr>
        <w:t xml:space="preserve"> </w:t>
      </w:r>
      <w:r w:rsidR="004201A5">
        <w:rPr>
          <w:b/>
          <w:noProof/>
        </w:rPr>
        <w:t>2</w:t>
      </w:r>
      <w:r>
        <w:rPr>
          <w:b/>
          <w:noProof/>
        </w:rPr>
        <w:t>8</w:t>
      </w:r>
      <w:r w:rsidR="00780813" w:rsidRPr="004D38EF">
        <w:rPr>
          <w:b/>
          <w:noProof/>
        </w:rPr>
        <w:t>, 201</w:t>
      </w:r>
      <w:r w:rsidR="002653A1">
        <w:rPr>
          <w:b/>
          <w:noProof/>
        </w:rPr>
        <w:t>6</w:t>
      </w:r>
    </w:p>
    <w:p w:rsidR="00352FBE" w:rsidRPr="004D38EF" w:rsidRDefault="00E6164A" w:rsidP="00352FBE">
      <w:pPr>
        <w:jc w:val="center"/>
        <w:rPr>
          <w:b/>
          <w:noProof/>
        </w:rPr>
      </w:pPr>
      <w:r w:rsidRPr="004D38EF">
        <w:rPr>
          <w:b/>
          <w:noProof/>
        </w:rPr>
        <w:t>1</w:t>
      </w:r>
      <w:r w:rsidR="00871FEA">
        <w:rPr>
          <w:b/>
          <w:noProof/>
        </w:rPr>
        <w:t>1</w:t>
      </w:r>
      <w:r w:rsidR="009F72C2" w:rsidRPr="004D38EF">
        <w:rPr>
          <w:b/>
          <w:noProof/>
        </w:rPr>
        <w:t>:</w:t>
      </w:r>
      <w:r w:rsidR="00871FEA">
        <w:rPr>
          <w:b/>
          <w:noProof/>
        </w:rPr>
        <w:t>0</w:t>
      </w:r>
      <w:r w:rsidR="009F72C2" w:rsidRPr="004D38EF">
        <w:rPr>
          <w:b/>
          <w:noProof/>
        </w:rPr>
        <w:t>0a</w:t>
      </w:r>
      <w:r w:rsidR="00352FBE" w:rsidRPr="004D38EF">
        <w:rPr>
          <w:b/>
          <w:noProof/>
        </w:rPr>
        <w:t xml:space="preserve">m </w:t>
      </w:r>
      <w:r w:rsidR="00F525AC">
        <w:rPr>
          <w:b/>
          <w:noProof/>
        </w:rPr>
        <w:t xml:space="preserve">– </w:t>
      </w:r>
      <w:r w:rsidR="00871FEA">
        <w:rPr>
          <w:b/>
          <w:noProof/>
        </w:rPr>
        <w:t>12</w:t>
      </w:r>
      <w:r w:rsidR="00F525AC">
        <w:rPr>
          <w:b/>
          <w:noProof/>
        </w:rPr>
        <w:t>:</w:t>
      </w:r>
      <w:r w:rsidR="00A12BC0">
        <w:rPr>
          <w:b/>
          <w:noProof/>
        </w:rPr>
        <w:t>30</w:t>
      </w:r>
      <w:r w:rsidR="00E06181">
        <w:rPr>
          <w:b/>
          <w:noProof/>
        </w:rPr>
        <w:t>p</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1B04B1" w:rsidP="004F456A">
      <w:pPr>
        <w:pStyle w:val="Heading1"/>
        <w:rPr>
          <w:noProof/>
        </w:rPr>
      </w:pPr>
      <w:r>
        <w:rPr>
          <w:noProof/>
        </w:rPr>
        <w:t>General Topics</w:t>
      </w:r>
    </w:p>
    <w:p w:rsidR="004F456A" w:rsidRDefault="001B04B1" w:rsidP="009B032D">
      <w:pPr>
        <w:pStyle w:val="Heading2"/>
        <w:rPr>
          <w:noProof/>
        </w:rPr>
      </w:pPr>
      <w:r>
        <w:rPr>
          <w:noProof/>
        </w:rPr>
        <w:t>How to move forward</w:t>
      </w:r>
    </w:p>
    <w:p w:rsidR="00B36932" w:rsidRDefault="001B04B1" w:rsidP="00B36932">
      <w:pPr>
        <w:pStyle w:val="Heading2"/>
        <w:rPr>
          <w:noProof/>
        </w:rPr>
      </w:pPr>
      <w:r>
        <w:rPr>
          <w:noProof/>
        </w:rPr>
        <w:t>Walk through updated sections in current version of DPDW</w:t>
      </w:r>
      <w:r w:rsidR="00F6094E">
        <w:rPr>
          <w:noProof/>
        </w:rPr>
        <w:t xml:space="preserve"> profile</w:t>
      </w:r>
    </w:p>
    <w:p w:rsidR="00B90511" w:rsidRPr="00B90511" w:rsidRDefault="00B90511" w:rsidP="00B90511">
      <w:pPr>
        <w:pStyle w:val="Heading2"/>
        <w:rPr>
          <w:noProof/>
        </w:rPr>
      </w:pPr>
      <w:r>
        <w:rPr>
          <w:noProof/>
        </w:rPr>
        <w:t>Status of DICOM Supplement 160</w:t>
      </w:r>
    </w:p>
    <w:p w:rsidR="00F12C84" w:rsidRDefault="00F12C84">
      <w:pPr>
        <w:rPr>
          <w:b/>
          <w:noProof/>
          <w:sz w:val="32"/>
          <w:szCs w:val="32"/>
          <w:u w:val="single"/>
        </w:rPr>
      </w:pPr>
      <w:r>
        <w:rPr>
          <w:noProof/>
        </w:rPr>
        <w:br w:type="page"/>
      </w:r>
    </w:p>
    <w:p w:rsidR="005B5E5E" w:rsidRDefault="005B5E5E" w:rsidP="00774319">
      <w:pPr>
        <w:pStyle w:val="Heading1"/>
        <w:rPr>
          <w:noProof/>
        </w:rPr>
      </w:pPr>
      <w:bookmarkStart w:id="0" w:name="_GoBack"/>
      <w:bookmarkEnd w:id="0"/>
      <w:r>
        <w:rPr>
          <w:noProof/>
        </w:rPr>
        <w:lastRenderedPageBreak/>
        <w:t>Process / TCons / Meetings</w:t>
      </w:r>
    </w:p>
    <w:p w:rsidR="005B5E5E" w:rsidRDefault="006162D2" w:rsidP="005B5E5E">
      <w:pPr>
        <w:pStyle w:val="Heading2"/>
        <w:rPr>
          <w:noProof/>
        </w:rPr>
      </w:pPr>
      <w:r>
        <w:rPr>
          <w:noProof/>
        </w:rPr>
        <w:t>Next TCon</w:t>
      </w:r>
    </w:p>
    <w:p w:rsidR="00431647" w:rsidRDefault="006162D2" w:rsidP="005B5E5E">
      <w:r>
        <w:t>July 26, 2016</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F12C84"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F12C84"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F12C84"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F12C84"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F12C84"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C0B2-8CEE-41EB-8ECD-827E23D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81</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6024</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42</cp:revision>
  <cp:lastPrinted>2010-04-01T10:41:00Z</cp:lastPrinted>
  <dcterms:created xsi:type="dcterms:W3CDTF">2015-04-27T08:29:00Z</dcterms:created>
  <dcterms:modified xsi:type="dcterms:W3CDTF">2016-06-27T11:50:00Z</dcterms:modified>
</cp:coreProperties>
</file>