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44" w:rsidRDefault="00780544" w:rsidP="00715EE9">
      <w:r>
        <w:t>HIT Standards for HIM Practices</w:t>
      </w:r>
    </w:p>
    <w:p w:rsidR="00780544" w:rsidRDefault="00780544" w:rsidP="00715EE9">
      <w:r>
        <w:t>IHE-AHIMA Project Group</w:t>
      </w:r>
    </w:p>
    <w:p w:rsidR="00780544" w:rsidRDefault="00780544" w:rsidP="00715EE9">
      <w:r>
        <w:t>15 December 2014</w:t>
      </w:r>
    </w:p>
    <w:p w:rsidR="00780544" w:rsidRDefault="00780544" w:rsidP="00715EE9">
      <w:r>
        <w:t>2:00 – 3:00 pm ET</w:t>
      </w:r>
    </w:p>
    <w:p w:rsidR="00780544" w:rsidRDefault="00780544" w:rsidP="00715EE9"/>
    <w:p w:rsidR="00715EE9" w:rsidRDefault="00780544" w:rsidP="00715EE9">
      <w:r>
        <w:t xml:space="preserve"> </w:t>
      </w:r>
      <w:r w:rsidR="00715EE9">
        <w:t>The following are the call agenda items:</w:t>
      </w:r>
    </w:p>
    <w:p w:rsidR="00715EE9" w:rsidRDefault="00715EE9" w:rsidP="00715EE9">
      <w:pPr>
        <w:jc w:val="center"/>
        <w:rPr>
          <w:rFonts w:ascii="Times New Roman" w:hAnsi="Times New Roman"/>
          <w:b/>
          <w:bCs/>
          <w:sz w:val="24"/>
          <w:szCs w:val="24"/>
        </w:rPr>
      </w:pPr>
    </w:p>
    <w:p w:rsidR="00715EE9" w:rsidRDefault="00715EE9" w:rsidP="00715EE9">
      <w:pPr>
        <w:pStyle w:val="ListParagraph"/>
        <w:numPr>
          <w:ilvl w:val="0"/>
          <w:numId w:val="1"/>
        </w:numPr>
        <w:rPr>
          <w:b/>
          <w:bCs/>
        </w:rPr>
      </w:pPr>
      <w:r>
        <w:rPr>
          <w:b/>
          <w:bCs/>
        </w:rPr>
        <w:t xml:space="preserve">2:00-2:05pm - Welcome, Agenda Review, </w:t>
      </w:r>
      <w:r w:rsidRPr="00715EE9">
        <w:rPr>
          <w:bCs/>
          <w:i/>
        </w:rPr>
        <w:t>Harry Rhodes</w:t>
      </w:r>
    </w:p>
    <w:p w:rsidR="00715EE9" w:rsidRDefault="00715EE9" w:rsidP="00715EE9">
      <w:pPr>
        <w:pStyle w:val="ListParagraph"/>
        <w:rPr>
          <w:i/>
          <w:iCs/>
        </w:rPr>
      </w:pPr>
      <w:r>
        <w:rPr>
          <w:i/>
          <w:iCs/>
          <w:u w:val="single"/>
        </w:rPr>
        <w:t>Materials provided for discussion:</w:t>
      </w:r>
    </w:p>
    <w:p w:rsidR="00715EE9" w:rsidRDefault="00715EE9" w:rsidP="00715EE9">
      <w:pPr>
        <w:pStyle w:val="ListParagraph"/>
        <w:rPr>
          <w:i/>
          <w:iCs/>
        </w:rPr>
      </w:pPr>
      <w:r>
        <w:rPr>
          <w:i/>
          <w:iCs/>
        </w:rPr>
        <w:t>Call Agenda</w:t>
      </w:r>
    </w:p>
    <w:p w:rsidR="00715EE9" w:rsidRDefault="00715EE9" w:rsidP="00715EE9">
      <w:pPr>
        <w:pStyle w:val="ListParagraph"/>
        <w:rPr>
          <w:i/>
          <w:iCs/>
        </w:rPr>
      </w:pPr>
      <w:r>
        <w:rPr>
          <w:i/>
          <w:iCs/>
        </w:rPr>
        <w:t>Project Wiki</w:t>
      </w:r>
    </w:p>
    <w:p w:rsidR="002B6AD7" w:rsidRDefault="00715EE9" w:rsidP="00715EE9">
      <w:pPr>
        <w:pStyle w:val="ListParagraph"/>
        <w:rPr>
          <w:i/>
          <w:iCs/>
        </w:rPr>
      </w:pPr>
      <w:r>
        <w:rPr>
          <w:i/>
          <w:iCs/>
        </w:rPr>
        <w:t>Project Methodology</w:t>
      </w:r>
    </w:p>
    <w:p w:rsidR="00715EE9" w:rsidRDefault="00715EE9" w:rsidP="00715EE9">
      <w:pPr>
        <w:pStyle w:val="ListParagraph"/>
      </w:pPr>
    </w:p>
    <w:p w:rsidR="00EF3528" w:rsidRPr="00EF3528" w:rsidRDefault="00715EE9" w:rsidP="00EF3528">
      <w:pPr>
        <w:pStyle w:val="ListParagraph"/>
        <w:numPr>
          <w:ilvl w:val="0"/>
          <w:numId w:val="1"/>
        </w:numPr>
        <w:rPr>
          <w:i/>
        </w:rPr>
      </w:pPr>
      <w:r>
        <w:rPr>
          <w:b/>
          <w:bCs/>
        </w:rPr>
        <w:t>2:05-2:2</w:t>
      </w:r>
      <w:r w:rsidR="002B6AD7">
        <w:rPr>
          <w:b/>
          <w:bCs/>
        </w:rPr>
        <w:t>0</w:t>
      </w:r>
      <w:r>
        <w:rPr>
          <w:b/>
          <w:bCs/>
        </w:rPr>
        <w:t>pm – Project Wiki Pages and Access to IHE Standards Update</w:t>
      </w:r>
      <w:r>
        <w:t xml:space="preserve">, </w:t>
      </w:r>
      <w:r w:rsidRPr="00715EE9">
        <w:rPr>
          <w:i/>
        </w:rPr>
        <w:t>Diana Warner and John Moehrke</w:t>
      </w:r>
    </w:p>
    <w:p w:rsidR="00715EE9" w:rsidRDefault="00715EE9" w:rsidP="00715EE9">
      <w:pPr>
        <w:pStyle w:val="ListParagraph"/>
        <w:numPr>
          <w:ilvl w:val="1"/>
          <w:numId w:val="1"/>
        </w:numPr>
        <w:rPr>
          <w:i/>
          <w:iCs/>
          <w:u w:val="single"/>
        </w:rPr>
      </w:pPr>
      <w:r w:rsidRPr="00715EE9">
        <w:rPr>
          <w:iCs/>
        </w:rPr>
        <w:t xml:space="preserve">HIT Standards for HIM Practices </w:t>
      </w:r>
      <w:hyperlink r:id="rId5" w:history="1">
        <w:r w:rsidRPr="0036243E">
          <w:rPr>
            <w:rStyle w:val="Hyperlink"/>
            <w:i/>
            <w:iCs/>
          </w:rPr>
          <w:t>http://wiki.ihe.net/index.php?title=HIT_Standards_for_HIM_Practices</w:t>
        </w:r>
      </w:hyperlink>
    </w:p>
    <w:p w:rsidR="00EF3528" w:rsidRPr="00EF3528" w:rsidRDefault="00EF3528" w:rsidP="00EF3528">
      <w:pPr>
        <w:pStyle w:val="ListParagraph"/>
        <w:numPr>
          <w:ilvl w:val="2"/>
          <w:numId w:val="1"/>
        </w:numPr>
        <w:rPr>
          <w:i/>
          <w:iCs/>
          <w:u w:val="single"/>
        </w:rPr>
      </w:pPr>
      <w:r>
        <w:rPr>
          <w:iCs/>
        </w:rPr>
        <w:t xml:space="preserve">Contact Nancy Ramirez to send calendar invite for the </w:t>
      </w:r>
      <w:r w:rsidRPr="00EF3528">
        <w:rPr>
          <w:i/>
          <w:iCs/>
        </w:rPr>
        <w:t>ITI Planning Domain: HIT Standards for HIM Practices White Paper project cal</w:t>
      </w:r>
      <w:r>
        <w:rPr>
          <w:i/>
          <w:iCs/>
        </w:rPr>
        <w:t>l</w:t>
      </w:r>
      <w:r>
        <w:rPr>
          <w:iCs/>
        </w:rPr>
        <w:t xml:space="preserve"> through the Google Groups, include HIT Standards for HIM Practices wiki link</w:t>
      </w:r>
    </w:p>
    <w:p w:rsidR="00715EE9" w:rsidRDefault="00715EE9" w:rsidP="00715EE9">
      <w:pPr>
        <w:pStyle w:val="ListParagraph"/>
        <w:numPr>
          <w:ilvl w:val="1"/>
          <w:numId w:val="1"/>
        </w:numPr>
        <w:rPr>
          <w:i/>
          <w:iCs/>
          <w:u w:val="single"/>
        </w:rPr>
      </w:pPr>
      <w:r>
        <w:rPr>
          <w:iCs/>
        </w:rPr>
        <w:t xml:space="preserve">ITI Planning Committee </w:t>
      </w:r>
      <w:hyperlink r:id="rId6" w:history="1">
        <w:r w:rsidRPr="0036243E">
          <w:rPr>
            <w:rStyle w:val="Hyperlink"/>
            <w:iCs/>
          </w:rPr>
          <w:t>http://wiki.ihe.net/index.php?title=ITI_Planning_Committee</w:t>
        </w:r>
      </w:hyperlink>
    </w:p>
    <w:p w:rsidR="00715EE9" w:rsidRPr="00EF3528" w:rsidRDefault="00715EE9" w:rsidP="00715EE9">
      <w:pPr>
        <w:pStyle w:val="ListParagraph"/>
        <w:numPr>
          <w:ilvl w:val="1"/>
          <w:numId w:val="1"/>
        </w:numPr>
        <w:rPr>
          <w:i/>
          <w:iCs/>
          <w:u w:val="single"/>
        </w:rPr>
      </w:pPr>
      <w:r w:rsidRPr="00715EE9">
        <w:rPr>
          <w:iCs/>
        </w:rPr>
        <w:t xml:space="preserve">ITI Profiles </w:t>
      </w:r>
      <w:hyperlink r:id="rId7" w:history="1">
        <w:r w:rsidRPr="00715EE9">
          <w:rPr>
            <w:rStyle w:val="Hyperlink"/>
            <w:iCs/>
          </w:rPr>
          <w:t>http://wiki.ihe.net/index.php?title=Profiles</w:t>
        </w:r>
      </w:hyperlink>
    </w:p>
    <w:p w:rsidR="002B6AD7" w:rsidRPr="002B6AD7" w:rsidRDefault="00EF3528" w:rsidP="002B6AD7">
      <w:pPr>
        <w:pStyle w:val="ListParagraph"/>
        <w:numPr>
          <w:ilvl w:val="2"/>
          <w:numId w:val="1"/>
        </w:numPr>
        <w:rPr>
          <w:i/>
          <w:iCs/>
          <w:u w:val="single"/>
        </w:rPr>
      </w:pPr>
      <w:r>
        <w:rPr>
          <w:iCs/>
        </w:rPr>
        <w:t xml:space="preserve">Add ITI profiles link to resource </w:t>
      </w:r>
      <w:r w:rsidR="002B6AD7">
        <w:rPr>
          <w:iCs/>
        </w:rPr>
        <w:t>section</w:t>
      </w:r>
    </w:p>
    <w:p w:rsidR="002B6AD7" w:rsidRPr="002B6AD7" w:rsidRDefault="002B6AD7" w:rsidP="002B6AD7">
      <w:pPr>
        <w:pStyle w:val="ListParagraph"/>
        <w:numPr>
          <w:ilvl w:val="0"/>
          <w:numId w:val="1"/>
        </w:numPr>
        <w:rPr>
          <w:iCs/>
        </w:rPr>
      </w:pPr>
      <w:r w:rsidRPr="002B6AD7">
        <w:rPr>
          <w:b/>
          <w:iCs/>
        </w:rPr>
        <w:t xml:space="preserve">2:20-2:25pm </w:t>
      </w:r>
      <w:r>
        <w:rPr>
          <w:b/>
          <w:iCs/>
        </w:rPr>
        <w:t>–</w:t>
      </w:r>
      <w:r w:rsidRPr="002B6AD7">
        <w:rPr>
          <w:b/>
          <w:iCs/>
        </w:rPr>
        <w:t>Abstract</w:t>
      </w:r>
      <w:r>
        <w:rPr>
          <w:b/>
          <w:iCs/>
        </w:rPr>
        <w:t xml:space="preserve"> Submission for AHIMA</w:t>
      </w:r>
      <w:r>
        <w:rPr>
          <w:iCs/>
        </w:rPr>
        <w:t xml:space="preserve">, </w:t>
      </w:r>
      <w:r w:rsidRPr="002B6AD7">
        <w:rPr>
          <w:i/>
          <w:iCs/>
        </w:rPr>
        <w:t>Diana Warner</w:t>
      </w:r>
      <w:r>
        <w:rPr>
          <w:b/>
          <w:iCs/>
        </w:rPr>
        <w:tab/>
      </w:r>
    </w:p>
    <w:p w:rsidR="002B6AD7" w:rsidRDefault="002B6AD7" w:rsidP="002B6AD7">
      <w:pPr>
        <w:pStyle w:val="ListParagraph"/>
        <w:numPr>
          <w:ilvl w:val="1"/>
          <w:numId w:val="1"/>
        </w:numPr>
        <w:rPr>
          <w:iCs/>
        </w:rPr>
      </w:pPr>
      <w:r>
        <w:rPr>
          <w:iCs/>
        </w:rPr>
        <w:t>Reviewed abstract submission and asked committee members to participate at convention for AHIMA, September 28-30, 2015, New Orleans, LA</w:t>
      </w:r>
    </w:p>
    <w:p w:rsidR="002B6AD7" w:rsidRPr="002B6AD7" w:rsidRDefault="002B6AD7" w:rsidP="002B6AD7">
      <w:pPr>
        <w:pStyle w:val="ListParagraph"/>
        <w:numPr>
          <w:ilvl w:val="2"/>
          <w:numId w:val="1"/>
        </w:numPr>
        <w:rPr>
          <w:b/>
          <w:bCs/>
          <w:iCs/>
        </w:rPr>
      </w:pPr>
      <w:r w:rsidRPr="002B6AD7">
        <w:rPr>
          <w:iCs/>
        </w:rPr>
        <w:t>Will submit abstract and work with AHIMA to incorporate a standards track or interoperability Institute for broader coverage</w:t>
      </w:r>
      <w:r w:rsidR="00397777">
        <w:rPr>
          <w:iCs/>
        </w:rPr>
        <w:t>.  Will post abstract on Wiki.</w:t>
      </w:r>
    </w:p>
    <w:p w:rsidR="00715EE9" w:rsidRPr="002B6AD7" w:rsidRDefault="00715EE9" w:rsidP="00715EE9">
      <w:pPr>
        <w:pStyle w:val="ListParagraph"/>
        <w:numPr>
          <w:ilvl w:val="0"/>
          <w:numId w:val="1"/>
        </w:numPr>
      </w:pPr>
      <w:r w:rsidRPr="002B6AD7">
        <w:rPr>
          <w:b/>
          <w:bCs/>
        </w:rPr>
        <w:t>2:25-2:55 pm- Project Methodology</w:t>
      </w:r>
      <w:r w:rsidRPr="002B6AD7">
        <w:t>,</w:t>
      </w:r>
      <w:r w:rsidRPr="002B6AD7">
        <w:rPr>
          <w:i/>
        </w:rPr>
        <w:t xml:space="preserve"> Harry Rhodes</w:t>
      </w:r>
    </w:p>
    <w:p w:rsidR="00EF3528" w:rsidRPr="002B6AD7" w:rsidRDefault="00EF3528" w:rsidP="00EF3528">
      <w:pPr>
        <w:pStyle w:val="ListParagraph"/>
        <w:numPr>
          <w:ilvl w:val="1"/>
          <w:numId w:val="1"/>
        </w:numPr>
      </w:pPr>
      <w:r w:rsidRPr="002B6AD7">
        <w:rPr>
          <w:bCs/>
        </w:rPr>
        <w:t>Review presentation</w:t>
      </w:r>
    </w:p>
    <w:p w:rsidR="00EF3528" w:rsidRPr="002B6AD7" w:rsidRDefault="00CF3AD6" w:rsidP="00025394">
      <w:pPr>
        <w:pStyle w:val="ListParagraph"/>
        <w:numPr>
          <w:ilvl w:val="2"/>
          <w:numId w:val="1"/>
        </w:numPr>
      </w:pPr>
      <w:r w:rsidRPr="002B6AD7">
        <w:rPr>
          <w:bCs/>
        </w:rPr>
        <w:t>HIM Practices checklist needs to be extended through May 2015.</w:t>
      </w:r>
    </w:p>
    <w:p w:rsidR="00025394" w:rsidRPr="002B6AD7" w:rsidRDefault="00025394" w:rsidP="00025394">
      <w:pPr>
        <w:pStyle w:val="ListParagraph"/>
        <w:numPr>
          <w:ilvl w:val="2"/>
          <w:numId w:val="1"/>
        </w:numPr>
      </w:pPr>
      <w:r w:rsidRPr="002B6AD7">
        <w:rPr>
          <w:bCs/>
        </w:rPr>
        <w:t>Extent Gap analysis to May 2015</w:t>
      </w:r>
    </w:p>
    <w:p w:rsidR="00025394" w:rsidRPr="00693636" w:rsidRDefault="00283931" w:rsidP="00025394">
      <w:pPr>
        <w:pStyle w:val="ListParagraph"/>
        <w:numPr>
          <w:ilvl w:val="2"/>
          <w:numId w:val="1"/>
        </w:numPr>
      </w:pPr>
      <w:r>
        <w:rPr>
          <w:bCs/>
        </w:rPr>
        <w:t>Discussion on how to reach the different audiences</w:t>
      </w:r>
    </w:p>
    <w:p w:rsidR="00693636" w:rsidRPr="00693636" w:rsidRDefault="00693636" w:rsidP="00025394">
      <w:pPr>
        <w:pStyle w:val="ListParagraph"/>
        <w:numPr>
          <w:ilvl w:val="2"/>
          <w:numId w:val="1"/>
        </w:numPr>
      </w:pPr>
      <w:r>
        <w:rPr>
          <w:bCs/>
        </w:rPr>
        <w:t>Next step to populate table on slide 42.</w:t>
      </w:r>
    </w:p>
    <w:p w:rsidR="00715EE9" w:rsidRPr="002B6AD7" w:rsidRDefault="00693636" w:rsidP="002B6AD7">
      <w:pPr>
        <w:pStyle w:val="ListParagraph"/>
        <w:numPr>
          <w:ilvl w:val="2"/>
          <w:numId w:val="1"/>
        </w:numPr>
      </w:pPr>
      <w:r>
        <w:rPr>
          <w:bCs/>
        </w:rPr>
        <w:t>Review</w:t>
      </w:r>
      <w:r w:rsidR="00321FBA">
        <w:rPr>
          <w:bCs/>
        </w:rPr>
        <w:t>ed</w:t>
      </w:r>
      <w:r>
        <w:rPr>
          <w:bCs/>
        </w:rPr>
        <w:t xml:space="preserve"> DAF and IHE interoperability white papers do not appear to overlap the work of the HIT Standards for HIM Practices white p</w:t>
      </w:r>
      <w:r w:rsidR="00321FBA">
        <w:rPr>
          <w:bCs/>
        </w:rPr>
        <w:t xml:space="preserve">aper.  </w:t>
      </w:r>
    </w:p>
    <w:p w:rsidR="00715EE9" w:rsidRPr="005A3F57" w:rsidRDefault="00715EE9" w:rsidP="00715EE9">
      <w:pPr>
        <w:pStyle w:val="ListParagraph"/>
        <w:numPr>
          <w:ilvl w:val="0"/>
          <w:numId w:val="1"/>
        </w:numPr>
      </w:pPr>
      <w:r>
        <w:rPr>
          <w:b/>
          <w:bCs/>
        </w:rPr>
        <w:t xml:space="preserve">2:55-3:00 Wrap up </w:t>
      </w:r>
      <w:r w:rsidR="005A3F57">
        <w:rPr>
          <w:b/>
          <w:bCs/>
        </w:rPr>
        <w:t>–</w:t>
      </w:r>
      <w:r>
        <w:rPr>
          <w:b/>
          <w:bCs/>
        </w:rPr>
        <w:t xml:space="preserve"> </w:t>
      </w:r>
      <w:r w:rsidRPr="00715EE9">
        <w:rPr>
          <w:bCs/>
          <w:i/>
        </w:rPr>
        <w:t>All</w:t>
      </w:r>
    </w:p>
    <w:p w:rsidR="005A3F57" w:rsidRPr="005A3F57" w:rsidRDefault="005A3F57" w:rsidP="005A3F57">
      <w:pPr>
        <w:pStyle w:val="ListParagraph"/>
        <w:numPr>
          <w:ilvl w:val="1"/>
          <w:numId w:val="1"/>
        </w:numPr>
      </w:pPr>
      <w:r w:rsidRPr="005A3F57">
        <w:rPr>
          <w:bCs/>
        </w:rPr>
        <w:t>Notes</w:t>
      </w:r>
    </w:p>
    <w:p w:rsidR="005A3F57" w:rsidRPr="00321FBA" w:rsidRDefault="005A3F57" w:rsidP="005A3F57">
      <w:pPr>
        <w:pStyle w:val="ListParagraph"/>
        <w:numPr>
          <w:ilvl w:val="2"/>
          <w:numId w:val="1"/>
        </w:numPr>
      </w:pPr>
      <w:r>
        <w:rPr>
          <w:bCs/>
        </w:rPr>
        <w:t xml:space="preserve">Take governance (such as life cycle management) and turn this in to use cases use to drive this work.  Use cases are the driving force for IHE profiles rather than check lists or matrixes.  There is a spectrum of ways to managed workflows from very tightly coupled workflows to very loosely coupled and XDW is very loosely </w:t>
      </w:r>
      <w:r w:rsidR="00E02F35">
        <w:rPr>
          <w:bCs/>
        </w:rPr>
        <w:t>coupled</w:t>
      </w:r>
      <w:r>
        <w:rPr>
          <w:bCs/>
        </w:rPr>
        <w:t xml:space="preserve"> as the people determine the tasks and the repository keeps the information.  This does not work well with strict workflows or care plans.    </w:t>
      </w:r>
    </w:p>
    <w:p w:rsidR="005A3F57" w:rsidRPr="00321FBA" w:rsidRDefault="005A3F57" w:rsidP="005A3F57">
      <w:pPr>
        <w:pStyle w:val="ListParagraph"/>
        <w:numPr>
          <w:ilvl w:val="2"/>
          <w:numId w:val="1"/>
        </w:numPr>
      </w:pPr>
      <w:r w:rsidRPr="005A3F57">
        <w:rPr>
          <w:bCs/>
        </w:rPr>
        <w:t>Gary Dickinson will be joining this work group and will help us define the use cases.</w:t>
      </w:r>
      <w:r>
        <w:rPr>
          <w:bCs/>
        </w:rPr>
        <w:t xml:space="preserve"> </w:t>
      </w:r>
      <w:r w:rsidRPr="005A3F57">
        <w:rPr>
          <w:bCs/>
        </w:rPr>
        <w:t>Mike Glickman will also be assisting in this work</w:t>
      </w:r>
      <w:r>
        <w:rPr>
          <w:bCs/>
        </w:rPr>
        <w:t xml:space="preserve">.  </w:t>
      </w:r>
    </w:p>
    <w:p w:rsidR="005A3F57" w:rsidRDefault="005A3F57" w:rsidP="005A3F57">
      <w:pPr>
        <w:pStyle w:val="ListParagraph"/>
        <w:numPr>
          <w:ilvl w:val="2"/>
          <w:numId w:val="1"/>
        </w:numPr>
      </w:pPr>
      <w:r>
        <w:rPr>
          <w:bCs/>
        </w:rPr>
        <w:t>The next call is 12 January 2015.</w:t>
      </w:r>
    </w:p>
    <w:p w:rsidR="005A3F57" w:rsidRDefault="005A3F57" w:rsidP="005A3F57">
      <w:pPr>
        <w:pStyle w:val="ListParagraph"/>
      </w:pPr>
    </w:p>
    <w:p w:rsidR="00B85C75" w:rsidRDefault="00B85C75"/>
    <w:sectPr w:rsidR="00B85C75" w:rsidSect="00B85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42CCC"/>
    <w:multiLevelType w:val="hybridMultilevel"/>
    <w:tmpl w:val="BB66D1A4"/>
    <w:lvl w:ilvl="0" w:tplc="F82678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15EE9"/>
    <w:rsid w:val="00025394"/>
    <w:rsid w:val="00035438"/>
    <w:rsid w:val="00040531"/>
    <w:rsid w:val="000475F4"/>
    <w:rsid w:val="00062550"/>
    <w:rsid w:val="000706A6"/>
    <w:rsid w:val="0007722A"/>
    <w:rsid w:val="000973BE"/>
    <w:rsid w:val="000A700B"/>
    <w:rsid w:val="000E429B"/>
    <w:rsid w:val="000E5334"/>
    <w:rsid w:val="00126BB6"/>
    <w:rsid w:val="001431CD"/>
    <w:rsid w:val="00152A39"/>
    <w:rsid w:val="00153446"/>
    <w:rsid w:val="00157664"/>
    <w:rsid w:val="00164FA0"/>
    <w:rsid w:val="001A1EEC"/>
    <w:rsid w:val="001A587B"/>
    <w:rsid w:val="001A72BB"/>
    <w:rsid w:val="001B6098"/>
    <w:rsid w:val="001C1AE5"/>
    <w:rsid w:val="001F0F96"/>
    <w:rsid w:val="001F5183"/>
    <w:rsid w:val="00204D6C"/>
    <w:rsid w:val="00215616"/>
    <w:rsid w:val="0024423E"/>
    <w:rsid w:val="00271A09"/>
    <w:rsid w:val="00283931"/>
    <w:rsid w:val="00295F54"/>
    <w:rsid w:val="002B665E"/>
    <w:rsid w:val="002B6AD7"/>
    <w:rsid w:val="002C6E0D"/>
    <w:rsid w:val="002E186D"/>
    <w:rsid w:val="002E4538"/>
    <w:rsid w:val="00310051"/>
    <w:rsid w:val="00317F8B"/>
    <w:rsid w:val="00321FBA"/>
    <w:rsid w:val="00343866"/>
    <w:rsid w:val="00344DF8"/>
    <w:rsid w:val="003518E3"/>
    <w:rsid w:val="00352479"/>
    <w:rsid w:val="00362B6F"/>
    <w:rsid w:val="00397777"/>
    <w:rsid w:val="003A3238"/>
    <w:rsid w:val="003A581F"/>
    <w:rsid w:val="003F21A0"/>
    <w:rsid w:val="003F50F0"/>
    <w:rsid w:val="0042367A"/>
    <w:rsid w:val="0042708C"/>
    <w:rsid w:val="00434D50"/>
    <w:rsid w:val="004601FF"/>
    <w:rsid w:val="00477FAD"/>
    <w:rsid w:val="00482AF5"/>
    <w:rsid w:val="004903DC"/>
    <w:rsid w:val="004A3938"/>
    <w:rsid w:val="004C7001"/>
    <w:rsid w:val="0052408E"/>
    <w:rsid w:val="005419D8"/>
    <w:rsid w:val="005A1DF2"/>
    <w:rsid w:val="005A3D2A"/>
    <w:rsid w:val="005A3F57"/>
    <w:rsid w:val="005B0AE1"/>
    <w:rsid w:val="005C3A6A"/>
    <w:rsid w:val="005D3F69"/>
    <w:rsid w:val="005E7965"/>
    <w:rsid w:val="005F10E9"/>
    <w:rsid w:val="006206E1"/>
    <w:rsid w:val="006252D1"/>
    <w:rsid w:val="00641B81"/>
    <w:rsid w:val="00652EE4"/>
    <w:rsid w:val="00677536"/>
    <w:rsid w:val="00685843"/>
    <w:rsid w:val="00687BD2"/>
    <w:rsid w:val="00693636"/>
    <w:rsid w:val="006D14FE"/>
    <w:rsid w:val="006D3D18"/>
    <w:rsid w:val="006D410C"/>
    <w:rsid w:val="00715EE9"/>
    <w:rsid w:val="0072212D"/>
    <w:rsid w:val="0073589C"/>
    <w:rsid w:val="00737C09"/>
    <w:rsid w:val="00745285"/>
    <w:rsid w:val="00756CDC"/>
    <w:rsid w:val="00780544"/>
    <w:rsid w:val="00795938"/>
    <w:rsid w:val="007A4E02"/>
    <w:rsid w:val="007A7A48"/>
    <w:rsid w:val="007D3931"/>
    <w:rsid w:val="007D3B25"/>
    <w:rsid w:val="007F3671"/>
    <w:rsid w:val="0082283D"/>
    <w:rsid w:val="0085264D"/>
    <w:rsid w:val="00875D34"/>
    <w:rsid w:val="00883DE3"/>
    <w:rsid w:val="008853DF"/>
    <w:rsid w:val="008B3667"/>
    <w:rsid w:val="008B612D"/>
    <w:rsid w:val="008C01A4"/>
    <w:rsid w:val="008D1302"/>
    <w:rsid w:val="008D3592"/>
    <w:rsid w:val="008E190E"/>
    <w:rsid w:val="008E2372"/>
    <w:rsid w:val="00901068"/>
    <w:rsid w:val="0090175E"/>
    <w:rsid w:val="009140C2"/>
    <w:rsid w:val="00915E06"/>
    <w:rsid w:val="00923213"/>
    <w:rsid w:val="00933E36"/>
    <w:rsid w:val="00934DBE"/>
    <w:rsid w:val="0094091B"/>
    <w:rsid w:val="009849AC"/>
    <w:rsid w:val="009A5813"/>
    <w:rsid w:val="009B367D"/>
    <w:rsid w:val="009C7B5E"/>
    <w:rsid w:val="00A3565C"/>
    <w:rsid w:val="00A45172"/>
    <w:rsid w:val="00A5242A"/>
    <w:rsid w:val="00A529D8"/>
    <w:rsid w:val="00A57A61"/>
    <w:rsid w:val="00A64F54"/>
    <w:rsid w:val="00A651FA"/>
    <w:rsid w:val="00AC6ECA"/>
    <w:rsid w:val="00B0473F"/>
    <w:rsid w:val="00B1512C"/>
    <w:rsid w:val="00B4252A"/>
    <w:rsid w:val="00B85C75"/>
    <w:rsid w:val="00BC11C3"/>
    <w:rsid w:val="00BD24EE"/>
    <w:rsid w:val="00C009E3"/>
    <w:rsid w:val="00C02697"/>
    <w:rsid w:val="00C06A7D"/>
    <w:rsid w:val="00C14F24"/>
    <w:rsid w:val="00C16085"/>
    <w:rsid w:val="00C31433"/>
    <w:rsid w:val="00C32375"/>
    <w:rsid w:val="00C3483D"/>
    <w:rsid w:val="00C37E83"/>
    <w:rsid w:val="00CE685F"/>
    <w:rsid w:val="00CF3AD6"/>
    <w:rsid w:val="00CF5491"/>
    <w:rsid w:val="00D22C31"/>
    <w:rsid w:val="00D25CDF"/>
    <w:rsid w:val="00D27F9E"/>
    <w:rsid w:val="00D60E43"/>
    <w:rsid w:val="00D62EFC"/>
    <w:rsid w:val="00D73552"/>
    <w:rsid w:val="00D95303"/>
    <w:rsid w:val="00DB55C9"/>
    <w:rsid w:val="00DC5B2F"/>
    <w:rsid w:val="00DD5E27"/>
    <w:rsid w:val="00E000EA"/>
    <w:rsid w:val="00E02F35"/>
    <w:rsid w:val="00E14C99"/>
    <w:rsid w:val="00E174E7"/>
    <w:rsid w:val="00E17B42"/>
    <w:rsid w:val="00E261A2"/>
    <w:rsid w:val="00E30DD4"/>
    <w:rsid w:val="00E85311"/>
    <w:rsid w:val="00E86617"/>
    <w:rsid w:val="00E91EE4"/>
    <w:rsid w:val="00EA40F9"/>
    <w:rsid w:val="00EB31C1"/>
    <w:rsid w:val="00EC1068"/>
    <w:rsid w:val="00EC1B6A"/>
    <w:rsid w:val="00EF3528"/>
    <w:rsid w:val="00F34FCF"/>
    <w:rsid w:val="00FA68ED"/>
    <w:rsid w:val="00FC0984"/>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E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EE9"/>
    <w:rPr>
      <w:color w:val="0000FF"/>
      <w:u w:val="single"/>
    </w:rPr>
  </w:style>
  <w:style w:type="paragraph" w:styleId="ListParagraph">
    <w:name w:val="List Paragraph"/>
    <w:basedOn w:val="Normal"/>
    <w:uiPriority w:val="34"/>
    <w:qFormat/>
    <w:rsid w:val="00715EE9"/>
    <w:pPr>
      <w:ind w:left="720"/>
    </w:pPr>
  </w:style>
</w:styles>
</file>

<file path=word/webSettings.xml><?xml version="1.0" encoding="utf-8"?>
<w:webSettings xmlns:r="http://schemas.openxmlformats.org/officeDocument/2006/relationships" xmlns:w="http://schemas.openxmlformats.org/wordprocessingml/2006/main">
  <w:divs>
    <w:div w:id="15327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ihe.net/index.php?title=Pro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ihe.net/index.php?title=ITI_Planning_Committee" TargetMode="External"/><Relationship Id="rId5" Type="http://schemas.openxmlformats.org/officeDocument/2006/relationships/hyperlink" Target="http://wiki.ihe.net/index.php?title=HIT_Standards_for_HIM_Pract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12</cp:revision>
  <dcterms:created xsi:type="dcterms:W3CDTF">2014-12-15T19:30:00Z</dcterms:created>
  <dcterms:modified xsi:type="dcterms:W3CDTF">2014-12-18T14:47:00Z</dcterms:modified>
</cp:coreProperties>
</file>