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bookmarkStart w:id="0" w:name="_GoBack"/>
      <w:bookmarkEnd w:id="0"/>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6A074D" w:rsidP="006C1050">
      <w:pPr>
        <w:pStyle w:val="Header2"/>
      </w:pPr>
      <w:r>
        <w:t>July 28</w:t>
      </w:r>
      <w:r w:rsidR="00780813">
        <w:t>, 201</w:t>
      </w:r>
      <w:r w:rsidR="00BA39B5">
        <w:t>5</w:t>
      </w:r>
    </w:p>
    <w:p w:rsidR="00352FBE" w:rsidRPr="00352FBE" w:rsidRDefault="00E6164A" w:rsidP="006C1050">
      <w:pPr>
        <w:pStyle w:val="Header2"/>
      </w:pPr>
      <w:r>
        <w:t>1</w:t>
      </w:r>
      <w:r w:rsidR="006A074D">
        <w:t>2</w:t>
      </w:r>
      <w:r w:rsidR="009F72C2">
        <w:t>:00a</w:t>
      </w:r>
      <w:r w:rsidR="00352FBE" w:rsidRPr="00352FBE">
        <w:t xml:space="preserve">m </w:t>
      </w:r>
      <w:r w:rsidR="0039529F">
        <w:t xml:space="preserve">– </w:t>
      </w:r>
      <w:r w:rsidR="006A074D">
        <w:t>1</w:t>
      </w:r>
      <w:r w:rsidR="0039529F">
        <w:t>:</w:t>
      </w:r>
      <w:r w:rsidR="00E07B75">
        <w:t>3</w:t>
      </w:r>
      <w:r w:rsidR="0039529F">
        <w:t>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DD0E2F" w:rsidRDefault="00DD0E2F" w:rsidP="00A412C8">
      <w:pPr>
        <w:pStyle w:val="Attendees"/>
      </w:pPr>
    </w:p>
    <w:p w:rsidR="001C3D61" w:rsidRDefault="001C3D61" w:rsidP="001C3D61">
      <w:pPr>
        <w:pStyle w:val="Attendees"/>
      </w:pPr>
      <w:r w:rsidRPr="00051858">
        <w:t>Luiza Kowalczyk (Medical Imaging)</w:t>
      </w:r>
    </w:p>
    <w:p w:rsidR="006A074D" w:rsidRDefault="006A074D" w:rsidP="001C3D61">
      <w:pPr>
        <w:pStyle w:val="Attendees"/>
      </w:pPr>
      <w:r>
        <w:t>Nadia Harhen (QFix)</w:t>
      </w:r>
    </w:p>
    <w:p w:rsidR="00512BC5" w:rsidRDefault="00512BC5" w:rsidP="00512BC5">
      <w:pPr>
        <w:pStyle w:val="Attendees"/>
      </w:pPr>
      <w:r w:rsidRPr="00004BE5">
        <w:t>T</w:t>
      </w:r>
      <w:r>
        <w:t>h</w:t>
      </w:r>
      <w:r w:rsidRPr="00004BE5">
        <w:t>omas Schwere (Varian)</w:t>
      </w:r>
    </w:p>
    <w:p w:rsidR="00640D59" w:rsidRPr="00BE51ED" w:rsidRDefault="00640D59" w:rsidP="00A412C8">
      <w:pPr>
        <w:pStyle w:val="Attendees"/>
      </w:pPr>
      <w:r w:rsidRPr="00BE51ED">
        <w:t>Sanjay Bari</w:t>
      </w:r>
      <w:r w:rsidR="004B3E0E" w:rsidRPr="00BE51ED">
        <w:t xml:space="preserve"> (Elekta)</w:t>
      </w:r>
    </w:p>
    <w:p w:rsidR="006D31EB" w:rsidRDefault="006D31EB" w:rsidP="00A412C8">
      <w:pPr>
        <w:pStyle w:val="Attendees"/>
      </w:pPr>
      <w:r w:rsidRPr="008A144B">
        <w:t>Harold Beunk (ICT)</w:t>
      </w:r>
    </w:p>
    <w:p w:rsidR="00BE51ED" w:rsidRDefault="00BE51ED" w:rsidP="00A412C8">
      <w:pPr>
        <w:pStyle w:val="Attendees"/>
      </w:pPr>
      <w:r>
        <w:t>Martin Vonach (Brainlab)</w:t>
      </w:r>
    </w:p>
    <w:p w:rsidR="00BE51ED" w:rsidRDefault="006A074D" w:rsidP="00A412C8">
      <w:pPr>
        <w:pStyle w:val="Attendees"/>
      </w:pPr>
      <w:r>
        <w:t>Chris Pauer (Accuray)</w:t>
      </w:r>
    </w:p>
    <w:p w:rsidR="00A1422B" w:rsidRPr="00581968" w:rsidRDefault="00A1422B" w:rsidP="00BE51ED">
      <w:pPr>
        <w:pStyle w:val="Heading1"/>
      </w:pPr>
      <w:r w:rsidRPr="00581968">
        <w:t>Call to Order</w:t>
      </w:r>
    </w:p>
    <w:p w:rsidR="00A1422B" w:rsidRDefault="00830A23" w:rsidP="00A1422B">
      <w:r>
        <w:lastRenderedPageBreak/>
        <w:t>The meeting was started at 11:</w:t>
      </w:r>
      <w:r w:rsidR="006A79E8">
        <w:t>0</w:t>
      </w:r>
      <w:r w:rsidR="00001688">
        <w:t>0</w:t>
      </w:r>
      <w:r w:rsidR="00A1422B" w:rsidRPr="00581968">
        <w:t xml:space="preserve"> EST.</w:t>
      </w:r>
    </w:p>
    <w:p w:rsidR="00FA0F14" w:rsidRDefault="00FA0F14" w:rsidP="00A1422B">
      <w:r>
        <w:t xml:space="preserve">T. Schwere welcomed Nadia Harhen who will start </w:t>
      </w:r>
      <w:r w:rsidR="00083DF9">
        <w:t>attending</w:t>
      </w:r>
      <w:r>
        <w:t xml:space="preserve"> the DPDW TCons for QFix.</w:t>
      </w:r>
    </w:p>
    <w:p w:rsidR="00713F42" w:rsidRPr="008D2C1E" w:rsidRDefault="006A074D" w:rsidP="00713F42">
      <w:pPr>
        <w:pStyle w:val="Heading1"/>
      </w:pPr>
      <w:r>
        <w:t>Malaga Meeting</w:t>
      </w:r>
    </w:p>
    <w:p w:rsidR="006A074D" w:rsidRDefault="00713F42" w:rsidP="001E3772">
      <w:pPr>
        <w:pStyle w:val="List-FirstMiddle"/>
        <w:numPr>
          <w:ilvl w:val="0"/>
          <w:numId w:val="0"/>
        </w:numPr>
      </w:pPr>
      <w:r>
        <w:t xml:space="preserve">T. Schwere </w:t>
      </w:r>
      <w:r w:rsidR="006A074D">
        <w:t>gave a short summary on the Malaga meeting:</w:t>
      </w:r>
    </w:p>
    <w:p w:rsidR="006A074D" w:rsidRDefault="006A074D" w:rsidP="001E3772">
      <w:pPr>
        <w:pStyle w:val="List-FirstMiddle"/>
      </w:pPr>
      <w:r>
        <w:t>Renamed PPCRS to PPDS (Patient Position Definition System)</w:t>
      </w:r>
      <w:r w:rsidR="001E3772">
        <w:t>.</w:t>
      </w:r>
    </w:p>
    <w:p w:rsidR="006A074D" w:rsidRDefault="006A074D" w:rsidP="001E3772">
      <w:pPr>
        <w:pStyle w:val="List-FirstMiddle"/>
      </w:pPr>
      <w:r>
        <w:t>Object retrieval from an optimized local source instead of always retrieving from OST (multiple AE titles in the output sequence)</w:t>
      </w:r>
      <w:r w:rsidR="001E3772">
        <w:t>.</w:t>
      </w:r>
    </w:p>
    <w:p w:rsidR="006A074D" w:rsidRDefault="006A074D" w:rsidP="001E3772">
      <w:pPr>
        <w:pStyle w:val="List-FirstMiddle"/>
      </w:pPr>
      <w:r>
        <w:t>Add sub-profiles for most common combination of actors (e.g. combination of positioning actors PPAS. PPRS, PPDS, PPD) into one black-box positioning actor</w:t>
      </w:r>
      <w:r w:rsidR="001E3772">
        <w:t>.</w:t>
      </w:r>
    </w:p>
    <w:p w:rsidR="006A074D" w:rsidRDefault="006A074D" w:rsidP="001E3772">
      <w:pPr>
        <w:pStyle w:val="List-FirstMiddle"/>
      </w:pPr>
      <w:r>
        <w:t>Various scenarios for monitoring not addressed in the current profile (e.g. monitoring already during initial patient positioning)</w:t>
      </w:r>
      <w:r w:rsidR="001E3772">
        <w:t>.</w:t>
      </w:r>
    </w:p>
    <w:p w:rsidR="006A074D" w:rsidRDefault="006A074D" w:rsidP="001E3772">
      <w:pPr>
        <w:pStyle w:val="List-FirstMiddle"/>
      </w:pPr>
      <w:r>
        <w:t>Query worklist to be replaced by a notification (including the UID) and a subsequent N-GET</w:t>
      </w:r>
      <w:r w:rsidR="001E3772">
        <w:t>.</w:t>
      </w:r>
    </w:p>
    <w:p w:rsidR="006A074D" w:rsidRDefault="006A074D" w:rsidP="001E3772">
      <w:pPr>
        <w:pStyle w:val="List-FirstMiddle"/>
      </w:pPr>
      <w:r>
        <w:t>Workflow should be driven mainly by UPS. Instructions should only be read by the TSM when really needed.</w:t>
      </w:r>
    </w:p>
    <w:p w:rsidR="006A074D" w:rsidRDefault="006A074D" w:rsidP="001E3772">
      <w:pPr>
        <w:pStyle w:val="List-FirstMiddle"/>
      </w:pPr>
      <w:r>
        <w:t>Long discussions about splitting up BDI to cover the in-between imaging vs. single BDI. The discussion was left in an open state.</w:t>
      </w:r>
    </w:p>
    <w:p w:rsidR="006A074D" w:rsidRDefault="006A074D" w:rsidP="001E3772">
      <w:pPr>
        <w:pStyle w:val="List-FirstMiddle"/>
      </w:pPr>
      <w:r>
        <w:t>Notifications:</w:t>
      </w:r>
    </w:p>
    <w:p w:rsidR="006A074D" w:rsidRDefault="006A074D" w:rsidP="001E3772">
      <w:pPr>
        <w:pStyle w:val="List-FirstMiddle"/>
        <w:numPr>
          <w:ilvl w:val="1"/>
          <w:numId w:val="40"/>
        </w:numPr>
      </w:pPr>
      <w:r>
        <w:t>Agreed on the progress parameter sequence for dynamic information (e.g. radiation state change)</w:t>
      </w:r>
      <w:r w:rsidR="001E3772">
        <w:t>.</w:t>
      </w:r>
    </w:p>
    <w:p w:rsidR="006A074D" w:rsidRDefault="006A074D" w:rsidP="001E3772">
      <w:pPr>
        <w:pStyle w:val="List-FirstMiddle"/>
        <w:numPr>
          <w:ilvl w:val="1"/>
          <w:numId w:val="40"/>
        </w:numPr>
      </w:pPr>
      <w:r>
        <w:t>Agreed to use Input Readiness State as a trigger to start the execution of a UPS</w:t>
      </w:r>
      <w:r w:rsidR="001E3772">
        <w:t>.</w:t>
      </w:r>
    </w:p>
    <w:p w:rsidR="006A074D" w:rsidRDefault="006A074D" w:rsidP="001E3772">
      <w:pPr>
        <w:pStyle w:val="List-FirstMiddle"/>
        <w:numPr>
          <w:ilvl w:val="1"/>
          <w:numId w:val="40"/>
        </w:numPr>
      </w:pPr>
      <w:r>
        <w:t>Still not clear how to do the resumption of a UPS</w:t>
      </w:r>
      <w:r w:rsidR="001E3772">
        <w:t>.</w:t>
      </w:r>
    </w:p>
    <w:p w:rsidR="006A074D" w:rsidRDefault="006A074D" w:rsidP="001E3772">
      <w:pPr>
        <w:pStyle w:val="List-FirstMiddle"/>
      </w:pPr>
      <w:r>
        <w:t>First proposal how to support 1</w:t>
      </w:r>
      <w:r w:rsidR="001E3772" w:rsidRPr="001E3772">
        <w:rPr>
          <w:vertAlign w:val="superscript"/>
        </w:rPr>
        <w:t>st</w:t>
      </w:r>
      <w:r w:rsidR="001E3772">
        <w:t xml:space="preserve"> </w:t>
      </w:r>
      <w:r>
        <w:t>and 2</w:t>
      </w:r>
      <w:r w:rsidR="001E3772" w:rsidRPr="001E3772">
        <w:rPr>
          <w:vertAlign w:val="superscript"/>
        </w:rPr>
        <w:t>nd</w:t>
      </w:r>
      <w:r w:rsidR="001E3772">
        <w:t xml:space="preserve"> </w:t>
      </w:r>
      <w:r>
        <w:t>gen DICOM in Supplement 160</w:t>
      </w:r>
    </w:p>
    <w:p w:rsidR="006A074D" w:rsidRDefault="006A074D" w:rsidP="001E3772">
      <w:pPr>
        <w:pStyle w:val="List-FirstMiddle"/>
      </w:pPr>
      <w:r>
        <w:t>The meeting showed that there are still some basic concepts to be sorted out (such as orchestration of beam delivery, in-between imaging or notification protocols). During the next TCons these issues have to be sorted out with highest priority.</w:t>
      </w:r>
      <w:r w:rsidR="00FA5FD8">
        <w:t xml:space="preserve"> Only then it's worth sending out a new version of the DPDW profile.</w:t>
      </w:r>
    </w:p>
    <w:p w:rsidR="009E21AB" w:rsidRDefault="00900CED" w:rsidP="00713F42">
      <w:r w:rsidRPr="00900CED">
        <w:t xml:space="preserve">The </w:t>
      </w:r>
      <w:r>
        <w:t xml:space="preserve">official meeting notes </w:t>
      </w:r>
      <w:r w:rsidRPr="00900CED">
        <w:t>of the Malaga meeting are currently being approved by the NEMA legal counsel. Once approved the notes will be distributed and posted on the DICOM web-site.</w:t>
      </w:r>
    </w:p>
    <w:p w:rsidR="00AD47ED" w:rsidRDefault="00AD47ED" w:rsidP="00713F42">
      <w:r>
        <w:t>H. Beunk mentioned that the decision to only use absolute values for all positioning stuff was also a key decision. Furthermore he will make a proposal regarding the notification mechanism for resuming a UPS (see also above).</w:t>
      </w:r>
    </w:p>
    <w:p w:rsidR="00D00B0A" w:rsidRDefault="0035659B" w:rsidP="00B00B95">
      <w:pPr>
        <w:pStyle w:val="Heading1"/>
      </w:pPr>
      <w:r>
        <w:t>General Design Topics</w:t>
      </w:r>
    </w:p>
    <w:p w:rsidR="0035659B" w:rsidRDefault="00FA0F14" w:rsidP="0035659B">
      <w:pPr>
        <w:pStyle w:val="Heading2"/>
      </w:pPr>
      <w:r>
        <w:t>Orchestration of Radiations</w:t>
      </w:r>
    </w:p>
    <w:p w:rsidR="00FA0F14" w:rsidRDefault="00FA0F14" w:rsidP="00C71984">
      <w:r>
        <w:t>Together with the meeting agenda T. Schwere distributed a sequence diagram showing how the orchestration of the Radiations could look like when TSM is doing the orchestration instead of TDD. In the meeting T. Schwere walked the group through that diagram.</w:t>
      </w:r>
    </w:p>
    <w:p w:rsidR="00247002" w:rsidRDefault="002918CA" w:rsidP="00C71984">
      <w:r>
        <w:t xml:space="preserve">H. Beunk raised the concern about potential synchronization risks between TSM and TDD using this approach </w:t>
      </w:r>
      <w:r>
        <w:t>(in particular what radiations were already performed, which comes next, …)</w:t>
      </w:r>
      <w:r>
        <w:t xml:space="preserve">. He still thinks having one BDI per patient position would be more appropriate. TSM would request </w:t>
      </w:r>
      <w:r>
        <w:lastRenderedPageBreak/>
        <w:t xml:space="preserve">TDD to perform all Tx for a particular patient position. TDD would loop through all radiations as requested in the BDI. This loop can be interrupted by TSM (or by PPMS in the monitoring scenarios) sending a pause request to TDD. Ad-hoc imaging </w:t>
      </w:r>
      <w:r w:rsidR="00247002">
        <w:t>added at TSM could use this interruption mechanism as well.</w:t>
      </w:r>
      <w:r w:rsidR="00FA5FD8">
        <w:t xml:space="preserve"> </w:t>
      </w:r>
      <w:r w:rsidR="00247002">
        <w:t xml:space="preserve">H. Beunk </w:t>
      </w:r>
      <w:r w:rsidR="00FA5FD8">
        <w:t>will distribute some sequence diagrams of this approach prior the next TCon.</w:t>
      </w:r>
    </w:p>
    <w:p w:rsidR="00FA5FD8" w:rsidRDefault="00FA5FD8" w:rsidP="00C71984">
      <w:r>
        <w:t>C. Pauer once again requested to change the name of the TMS actor. Every actor should be named according to its role. The role of the TMS in the DPDW profile is about creating the workflow. The group came up with the following proposals: Workflow Creator, Session Creator, Tx Session Workflow Creator. No final decision was made so far. The input to that actor is a protocol/list of UPS, the output would be a set of UPS (Imaging, Tx, …) per patient position.</w:t>
      </w:r>
    </w:p>
    <w:p w:rsidR="00617B6C" w:rsidRPr="00305DB3" w:rsidRDefault="006B29EB" w:rsidP="00617B6C">
      <w:pPr>
        <w:pStyle w:val="Heading1"/>
        <w:rPr>
          <w:noProof/>
        </w:rPr>
      </w:pPr>
      <w:r>
        <w:rPr>
          <w:noProof/>
        </w:rPr>
        <w:t>Other Business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t xml:space="preserve">Tuesday, </w:t>
      </w:r>
      <w:r w:rsidR="00FA5FD8">
        <w:t xml:space="preserve">August </w:t>
      </w:r>
      <w:r w:rsidR="004864DE">
        <w:t>2</w:t>
      </w:r>
      <w:r w:rsidR="00FA5FD8">
        <w:t>5</w:t>
      </w:r>
      <w:r w:rsidR="00EC03FF">
        <w:t xml:space="preserve">, </w:t>
      </w:r>
      <w:r>
        <w:t>201</w:t>
      </w:r>
      <w:r w:rsidR="00E9103B">
        <w:t>5</w:t>
      </w:r>
      <w:r w:rsidR="008D0881">
        <w:t xml:space="preserve">: </w:t>
      </w:r>
      <w:r w:rsidR="009E20CD" w:rsidRPr="00305DB3">
        <w:t>1</w:t>
      </w:r>
      <w:r w:rsidR="00B72F5B">
        <w:t>2</w:t>
      </w:r>
      <w:r w:rsidR="009E20CD" w:rsidRPr="00305DB3">
        <w:t>:00</w:t>
      </w:r>
      <w:r w:rsidR="00497EB8" w:rsidRPr="00305DB3">
        <w:t>am</w:t>
      </w:r>
      <w:r w:rsidR="009E20CD" w:rsidRPr="00305DB3">
        <w:t xml:space="preserve"> – 1:</w:t>
      </w:r>
      <w:r w:rsidR="00416E13">
        <w:t>3</w:t>
      </w:r>
      <w:r w:rsidR="009E20CD" w:rsidRPr="00305DB3">
        <w:t>0</w:t>
      </w:r>
      <w:r w:rsidR="00497EB8" w:rsidRPr="00305DB3">
        <w:t>pm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FA5FD8">
        <w:t>1</w:t>
      </w:r>
      <w:r w:rsidR="00864A5D">
        <w:t>:</w:t>
      </w:r>
      <w:r w:rsidR="00D82DA5">
        <w:t>30</w:t>
      </w:r>
      <w:r w:rsidR="00FA5FD8">
        <w:t>pm</w:t>
      </w:r>
      <w:r w:rsidRPr="009F207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083DF9"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083DF9"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083DF9"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083DF9" w:rsidP="00D67A71">
      <w:hyperlink r:id="rId12"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083DF9"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8F88E808">
      <w:start w:val="1"/>
      <w:numFmt w:val="upperRoman"/>
      <w:lvlText w:val="%1."/>
      <w:lvlJc w:val="left"/>
      <w:pPr>
        <w:tabs>
          <w:tab w:val="num" w:pos="1080"/>
        </w:tabs>
        <w:ind w:left="1080" w:hanging="720"/>
      </w:pPr>
      <w:rPr>
        <w:rFonts w:hint="default"/>
      </w:rPr>
    </w:lvl>
    <w:lvl w:ilvl="1" w:tplc="13F876E4">
      <w:start w:val="1"/>
      <w:numFmt w:val="bullet"/>
      <w:lvlText w:val=""/>
      <w:lvlJc w:val="left"/>
      <w:pPr>
        <w:tabs>
          <w:tab w:val="num" w:pos="1440"/>
        </w:tabs>
        <w:ind w:left="1440" w:hanging="360"/>
      </w:pPr>
      <w:rPr>
        <w:rFonts w:ascii="Symbol" w:hAnsi="Symbol" w:hint="default"/>
      </w:rPr>
    </w:lvl>
    <w:lvl w:ilvl="2" w:tplc="6D8885E4">
      <w:start w:val="1"/>
      <w:numFmt w:val="bullet"/>
      <w:lvlText w:val=""/>
      <w:lvlJc w:val="left"/>
      <w:pPr>
        <w:tabs>
          <w:tab w:val="num" w:pos="2340"/>
        </w:tabs>
        <w:ind w:left="2340" w:hanging="360"/>
      </w:pPr>
      <w:rPr>
        <w:rFonts w:ascii="Symbol" w:hAnsi="Symbol" w:hint="default"/>
      </w:rPr>
    </w:lvl>
    <w:lvl w:ilvl="3" w:tplc="2562AC12">
      <w:start w:val="1"/>
      <w:numFmt w:val="bullet"/>
      <w:lvlText w:val=""/>
      <w:lvlJc w:val="left"/>
      <w:pPr>
        <w:ind w:left="3240" w:hanging="720"/>
      </w:pPr>
      <w:rPr>
        <w:rFonts w:ascii="Symbol" w:hAnsi="Symbol" w:hint="default"/>
      </w:rPr>
    </w:lvl>
    <w:lvl w:ilvl="4" w:tplc="B5DAF588">
      <w:start w:val="5"/>
      <w:numFmt w:val="lowerRoman"/>
      <w:lvlText w:val="%5."/>
      <w:lvlJc w:val="left"/>
      <w:pPr>
        <w:ind w:left="3960" w:hanging="720"/>
      </w:pPr>
      <w:rPr>
        <w:rFonts w:hint="default"/>
      </w:rPr>
    </w:lvl>
    <w:lvl w:ilvl="5" w:tplc="29D073EC" w:tentative="1">
      <w:start w:val="1"/>
      <w:numFmt w:val="lowerRoman"/>
      <w:lvlText w:val="%6."/>
      <w:lvlJc w:val="right"/>
      <w:pPr>
        <w:tabs>
          <w:tab w:val="num" w:pos="4320"/>
        </w:tabs>
        <w:ind w:left="4320" w:hanging="180"/>
      </w:pPr>
    </w:lvl>
    <w:lvl w:ilvl="6" w:tplc="C8C0FFDA" w:tentative="1">
      <w:start w:val="1"/>
      <w:numFmt w:val="decimal"/>
      <w:lvlText w:val="%7."/>
      <w:lvlJc w:val="left"/>
      <w:pPr>
        <w:tabs>
          <w:tab w:val="num" w:pos="5040"/>
        </w:tabs>
        <w:ind w:left="5040" w:hanging="360"/>
      </w:pPr>
    </w:lvl>
    <w:lvl w:ilvl="7" w:tplc="154C6360" w:tentative="1">
      <w:start w:val="1"/>
      <w:numFmt w:val="lowerLetter"/>
      <w:lvlText w:val="%8."/>
      <w:lvlJc w:val="left"/>
      <w:pPr>
        <w:tabs>
          <w:tab w:val="num" w:pos="5760"/>
        </w:tabs>
        <w:ind w:left="5760" w:hanging="360"/>
      </w:pPr>
    </w:lvl>
    <w:lvl w:ilvl="8" w:tplc="F788D70A"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tplc="0F466F1A">
      <w:start w:val="1"/>
      <w:numFmt w:val="upperLetter"/>
      <w:lvlText w:val="%1."/>
      <w:lvlJc w:val="left"/>
      <w:pPr>
        <w:ind w:left="720" w:hanging="360"/>
      </w:pPr>
      <w:rPr>
        <w:rFonts w:hint="default"/>
      </w:rPr>
    </w:lvl>
    <w:lvl w:ilvl="1" w:tplc="A5BCCE34">
      <w:start w:val="1"/>
      <w:numFmt w:val="lowerLetter"/>
      <w:lvlText w:val="%2."/>
      <w:lvlJc w:val="left"/>
      <w:pPr>
        <w:ind w:left="1080" w:hanging="360"/>
      </w:pPr>
    </w:lvl>
    <w:lvl w:ilvl="2" w:tplc="271CC462">
      <w:start w:val="1"/>
      <w:numFmt w:val="lowerRoman"/>
      <w:lvlText w:val="%3."/>
      <w:lvlJc w:val="right"/>
      <w:pPr>
        <w:ind w:left="1800" w:hanging="180"/>
      </w:pPr>
    </w:lvl>
    <w:lvl w:ilvl="3" w:tplc="572825D8" w:tentative="1">
      <w:start w:val="1"/>
      <w:numFmt w:val="decimal"/>
      <w:lvlText w:val="%4."/>
      <w:lvlJc w:val="left"/>
      <w:pPr>
        <w:ind w:left="2520" w:hanging="360"/>
      </w:pPr>
    </w:lvl>
    <w:lvl w:ilvl="4" w:tplc="5B7039BC" w:tentative="1">
      <w:start w:val="1"/>
      <w:numFmt w:val="lowerLetter"/>
      <w:lvlText w:val="%5."/>
      <w:lvlJc w:val="left"/>
      <w:pPr>
        <w:ind w:left="3240" w:hanging="360"/>
      </w:pPr>
    </w:lvl>
    <w:lvl w:ilvl="5" w:tplc="6A9C66D0" w:tentative="1">
      <w:start w:val="1"/>
      <w:numFmt w:val="lowerRoman"/>
      <w:lvlText w:val="%6."/>
      <w:lvlJc w:val="right"/>
      <w:pPr>
        <w:ind w:left="3960" w:hanging="180"/>
      </w:pPr>
    </w:lvl>
    <w:lvl w:ilvl="6" w:tplc="B52E1BA0" w:tentative="1">
      <w:start w:val="1"/>
      <w:numFmt w:val="decimal"/>
      <w:lvlText w:val="%7."/>
      <w:lvlJc w:val="left"/>
      <w:pPr>
        <w:ind w:left="4680" w:hanging="360"/>
      </w:pPr>
    </w:lvl>
    <w:lvl w:ilvl="7" w:tplc="30C8F0B4" w:tentative="1">
      <w:start w:val="1"/>
      <w:numFmt w:val="lowerLetter"/>
      <w:lvlText w:val="%8."/>
      <w:lvlJc w:val="left"/>
      <w:pPr>
        <w:ind w:left="5400" w:hanging="360"/>
      </w:pPr>
    </w:lvl>
    <w:lvl w:ilvl="8" w:tplc="F1B684A0"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tplc="789A3AB6">
      <w:numFmt w:val="decimal"/>
      <w:lvlText w:val=""/>
      <w:lvlJc w:val="left"/>
    </w:lvl>
    <w:lvl w:ilvl="1" w:tplc="E7EE4078">
      <w:numFmt w:val="decimal"/>
      <w:lvlText w:val=""/>
      <w:lvlJc w:val="left"/>
    </w:lvl>
    <w:lvl w:ilvl="2" w:tplc="8528EF9A">
      <w:numFmt w:val="decimal"/>
      <w:lvlText w:val=""/>
      <w:lvlJc w:val="left"/>
    </w:lvl>
    <w:lvl w:ilvl="3" w:tplc="7ED41866">
      <w:numFmt w:val="decimal"/>
      <w:lvlText w:val=""/>
      <w:lvlJc w:val="left"/>
    </w:lvl>
    <w:lvl w:ilvl="4" w:tplc="516ACEAC">
      <w:numFmt w:val="decimal"/>
      <w:lvlText w:val=""/>
      <w:lvlJc w:val="left"/>
    </w:lvl>
    <w:lvl w:ilvl="5" w:tplc="3452830A">
      <w:numFmt w:val="decimal"/>
      <w:lvlText w:val=""/>
      <w:lvlJc w:val="left"/>
    </w:lvl>
    <w:lvl w:ilvl="6" w:tplc="8CD8B3DE">
      <w:numFmt w:val="decimal"/>
      <w:lvlText w:val=""/>
      <w:lvlJc w:val="left"/>
    </w:lvl>
    <w:lvl w:ilvl="7" w:tplc="F1782840">
      <w:numFmt w:val="decimal"/>
      <w:lvlText w:val=""/>
      <w:lvlJc w:val="left"/>
    </w:lvl>
    <w:lvl w:ilvl="8" w:tplc="AC0E3D7C">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E0FA93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 w:numId="44">
    <w:abstractNumId w:val="35"/>
  </w:num>
  <w:num w:numId="45">
    <w:abstractNumId w:val="35"/>
  </w:num>
  <w:num w:numId="46">
    <w:abstractNumId w:val="35"/>
  </w:num>
  <w:num w:numId="47">
    <w:abstractNumId w:val="34"/>
  </w:num>
  <w:num w:numId="48">
    <w:abstractNumId w:val="34"/>
  </w:num>
  <w:num w:numId="4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002"/>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406C"/>
    <w:rsid w:val="0062433B"/>
    <w:rsid w:val="00624B0F"/>
    <w:rsid w:val="006253E8"/>
    <w:rsid w:val="00626368"/>
    <w:rsid w:val="00626867"/>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54"/>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2DC8"/>
    <w:rsid w:val="00863B77"/>
    <w:rsid w:val="00863C09"/>
    <w:rsid w:val="00864609"/>
    <w:rsid w:val="00864A5D"/>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507D"/>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BE4"/>
    <w:rsid w:val="00EF7973"/>
    <w:rsid w:val="00F00B2A"/>
    <w:rsid w:val="00F01860"/>
    <w:rsid w:val="00F01C8E"/>
    <w:rsid w:val="00F01F7F"/>
    <w:rsid w:val="00F01FF2"/>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624E-68A5-4116-9B53-2B877F37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138</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9540</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18</cp:revision>
  <cp:lastPrinted>2010-04-01T10:41:00Z</cp:lastPrinted>
  <dcterms:created xsi:type="dcterms:W3CDTF">2015-04-27T07:02:00Z</dcterms:created>
  <dcterms:modified xsi:type="dcterms:W3CDTF">2015-08-24T13:32:00Z</dcterms:modified>
</cp:coreProperties>
</file>