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34" w:rsidRDefault="00FE0034" w:rsidP="00E549DF">
      <w:pPr>
        <w:pStyle w:val="Title"/>
      </w:pPr>
      <w:r>
        <w:t>Coding Systems</w:t>
      </w:r>
    </w:p>
    <w:p w:rsidR="00723A63" w:rsidRDefault="00723A63" w:rsidP="00E549DF">
      <w:pPr>
        <w:pStyle w:val="Heading1"/>
      </w:pPr>
      <w:r>
        <w:t>Identification of Local/Vendor-Defined Codes</w:t>
      </w:r>
    </w:p>
    <w:p w:rsidR="00723A63" w:rsidRDefault="00723A63" w:rsidP="00723A63">
      <w:r>
        <w:t>Consider the following options for providing the code “ROMA” in PID-10 Race. “ROMA” is not defined as part of HL70005, which is a HL7 user-defined table with recommended values (see discussion below):</w:t>
      </w:r>
    </w:p>
    <w:p w:rsidR="00723A63" w:rsidRDefault="00723A63" w:rsidP="00723A63">
      <w:pPr>
        <w:pStyle w:val="ListParagraph"/>
        <w:numPr>
          <w:ilvl w:val="0"/>
          <w:numId w:val="12"/>
        </w:numPr>
      </w:pPr>
      <w:proofErr w:type="spellStart"/>
      <w:r>
        <w:t>ROMA^Roma</w:t>
      </w:r>
      <w:proofErr w:type="spellEnd"/>
      <w:r>
        <w:t xml:space="preserve"> or gypsy^99ZZZ</w:t>
      </w:r>
    </w:p>
    <w:p w:rsidR="00723A63" w:rsidRDefault="00723A63" w:rsidP="00723A63">
      <w:pPr>
        <w:pStyle w:val="ListParagraph"/>
        <w:numPr>
          <w:ilvl w:val="0"/>
          <w:numId w:val="12"/>
        </w:numPr>
      </w:pPr>
      <w:r>
        <w:t>ROMA^ Roma or gypsy^HL70005</w:t>
      </w:r>
    </w:p>
    <w:p w:rsidR="00723A63" w:rsidRDefault="00723A63" w:rsidP="00723A63">
      <w:pPr>
        <w:pStyle w:val="ListParagraph"/>
        <w:numPr>
          <w:ilvl w:val="0"/>
          <w:numId w:val="12"/>
        </w:numPr>
      </w:pPr>
      <w:proofErr w:type="spellStart"/>
      <w:r>
        <w:t>ROMA^Roma</w:t>
      </w:r>
      <w:proofErr w:type="spellEnd"/>
      <w:r>
        <w:t xml:space="preserve"> or </w:t>
      </w:r>
      <w:proofErr w:type="spellStart"/>
      <w:r>
        <w:t>gypsy^L</w:t>
      </w:r>
      <w:proofErr w:type="spellEnd"/>
    </w:p>
    <w:p w:rsidR="00723A63" w:rsidRDefault="00723A63" w:rsidP="00723A63">
      <w:r>
        <w:t>The HL7 OO WG was asked which option is correct, and the answer was that all three are legal! The Vocab WG will work on a white paper on this.</w:t>
      </w:r>
    </w:p>
    <w:p w:rsidR="00723A63" w:rsidRDefault="00723A63" w:rsidP="00723A63">
      <w:r>
        <w:t>In addition, if the additional code is drawn from a standard code system it should be identified using the HL70396 code for it (submit the code system if missing from HL70396)</w:t>
      </w:r>
    </w:p>
    <w:p w:rsidR="00723A63" w:rsidRDefault="00723A63" w:rsidP="00723A63">
      <w:r>
        <w:t>In addition, there are two ways of indicating local codes:</w:t>
      </w:r>
    </w:p>
    <w:p w:rsidR="00723A63" w:rsidRDefault="00723A63" w:rsidP="00723A63">
      <w:pPr>
        <w:pStyle w:val="ListParagraph"/>
        <w:numPr>
          <w:ilvl w:val="0"/>
          <w:numId w:val="13"/>
        </w:numPr>
      </w:pPr>
      <w:r>
        <w:t>99zzz is considered a placeholder, not limited to 3 alpha characters per accepted CR784</w:t>
      </w:r>
    </w:p>
    <w:p w:rsidR="00723A63" w:rsidRDefault="00723A63" w:rsidP="00723A63">
      <w:pPr>
        <w:pStyle w:val="ListParagraph"/>
        <w:numPr>
          <w:ilvl w:val="0"/>
          <w:numId w:val="13"/>
        </w:numPr>
      </w:pPr>
      <w:r>
        <w:t>L also still allowed to indicate a local code system</w:t>
      </w:r>
    </w:p>
    <w:p w:rsidR="00723A63" w:rsidRDefault="00723A63" w:rsidP="00723A63">
      <w:r>
        <w:t xml:space="preserve">The guidance for LAW in these situations </w:t>
      </w:r>
      <w:r w:rsidR="00DF2FE6">
        <w:t xml:space="preserve">will be </w:t>
      </w:r>
      <w:r>
        <w:t>as follows:</w:t>
      </w:r>
    </w:p>
    <w:p w:rsidR="00E83FA7" w:rsidRDefault="00723A63" w:rsidP="00723A63">
      <w:pPr>
        <w:pStyle w:val="ListParagraph"/>
        <w:numPr>
          <w:ilvl w:val="0"/>
          <w:numId w:val="14"/>
        </w:numPr>
      </w:pPr>
      <w:r>
        <w:t>The “99ZZZ…” construct should be used to identify vendor-defined codes. The vendor is free to choose any convention they desire for the “ZZZ…” elements of the coding system name.</w:t>
      </w:r>
      <w:r w:rsidR="00E83FA7">
        <w:t xml:space="preserve"> </w:t>
      </w:r>
    </w:p>
    <w:p w:rsidR="00723A63" w:rsidRDefault="00E83FA7" w:rsidP="00723A63">
      <w:pPr>
        <w:pStyle w:val="ListParagraph"/>
        <w:numPr>
          <w:ilvl w:val="0"/>
          <w:numId w:val="14"/>
        </w:numPr>
      </w:pPr>
      <w:r>
        <w:t>Even though the values for a table can be extended, or the table is user defined, the “99ZZZ…” construct will be used to clearly identify the code as vendor-specific. Thus, the receiver is not required to recognize the meaning of the code. In the example for PID-10, ROMA is not one of the recommended values and thus it will not be identified as part of the HL70005 Coding System.</w:t>
      </w:r>
    </w:p>
    <w:p w:rsidR="00723A63" w:rsidRDefault="00723A63" w:rsidP="00723A63">
      <w:pPr>
        <w:pStyle w:val="ListParagraph"/>
        <w:numPr>
          <w:ilvl w:val="0"/>
          <w:numId w:val="14"/>
        </w:numPr>
      </w:pPr>
      <w:r>
        <w:t>The receive</w:t>
      </w:r>
      <w:r w:rsidR="00E83FA7">
        <w:t>r</w:t>
      </w:r>
      <w:r>
        <w:t xml:space="preserve"> will assume all coding systems beginning with “99” are vendor-defined and thus non-standard.</w:t>
      </w:r>
      <w:r w:rsidR="00E83FA7">
        <w:t xml:space="preserve"> However, vendors may exchange code set configuration information so that the receiver can be configured to interpret the code. </w:t>
      </w:r>
    </w:p>
    <w:p w:rsidR="00E83FA7" w:rsidRDefault="00E83FA7" w:rsidP="00723A63">
      <w:pPr>
        <w:pStyle w:val="ListParagraph"/>
        <w:numPr>
          <w:ilvl w:val="0"/>
          <w:numId w:val="14"/>
        </w:numPr>
      </w:pPr>
      <w:r>
        <w:t>When appropriate, LAW will define codes and the coding system name for these values will be “IHELAW”. For example, if IHE LAW extended the values set for PID-10 to include ROMA, then “IHELAW” should be used as the name of the coding system for this code.</w:t>
      </w:r>
    </w:p>
    <w:p w:rsidR="00E83FA7" w:rsidRDefault="00E83FA7" w:rsidP="00E83FA7">
      <w:r>
        <w:t>For LAW, the objective is to clearly identify codes that the receiver should understand semantically. All codes established by a HL7 or other coding system will be designated with the proper coding system name. In addition, when a code set is extended by LAW it will be identified as part of the “IHELAW” coding system. Likewise, if the code set is extended by a vendor, then is will be identified with the “99ZZZ…” construct. A receiver does not have to recognize a code from a “99ZZZ…” coding system.</w:t>
      </w:r>
    </w:p>
    <w:p w:rsidR="00723A63" w:rsidRPr="00723A63" w:rsidRDefault="00723A63" w:rsidP="00E549DF">
      <w:pPr>
        <w:pStyle w:val="Heading1"/>
      </w:pPr>
      <w:r>
        <w:lastRenderedPageBreak/>
        <w:t>Misc</w:t>
      </w:r>
    </w:p>
    <w:p w:rsidR="00FE0034" w:rsidRDefault="00DF2FE6" w:rsidP="00FE0034">
      <w:pPr>
        <w:pStyle w:val="ListParagraph"/>
        <w:numPr>
          <w:ilvl w:val="0"/>
          <w:numId w:val="1"/>
        </w:numPr>
      </w:pPr>
      <w:r>
        <w:t xml:space="preserve">Eliminate </w:t>
      </w:r>
      <w:r w:rsidR="00CB46CA">
        <w:t xml:space="preserve">the </w:t>
      </w:r>
      <w:r>
        <w:t>predicate, as well as NULL description for SPM-4.Identifier. T</w:t>
      </w:r>
      <w:r w:rsidR="00FE0034">
        <w:t xml:space="preserve">he </w:t>
      </w:r>
      <w:r>
        <w:t>NULL</w:t>
      </w:r>
      <w:r w:rsidR="00FE0034">
        <w:t xml:space="preserve"> mean</w:t>
      </w:r>
      <w:r>
        <w:t>s</w:t>
      </w:r>
      <w:r w:rsidR="00FE0034">
        <w:t xml:space="preserve"> that the enti</w:t>
      </w:r>
      <w:r>
        <w:t xml:space="preserve">re field is NULL, </w:t>
      </w:r>
      <w:commentRangeStart w:id="0"/>
      <w:r w:rsidR="00CB46CA">
        <w:t xml:space="preserve">not </w:t>
      </w:r>
      <w:r>
        <w:t xml:space="preserve">just </w:t>
      </w:r>
      <w:r w:rsidR="00CB46CA">
        <w:t xml:space="preserve">the </w:t>
      </w:r>
      <w:r>
        <w:t>SPM-4.Identifier</w:t>
      </w:r>
      <w:r w:rsidR="00CB46CA">
        <w:t>.</w:t>
      </w:r>
      <w:commentRangeEnd w:id="0"/>
      <w:r w:rsidR="00A42F49">
        <w:rPr>
          <w:rStyle w:val="CommentReference"/>
        </w:rPr>
        <w:commentReference w:id="0"/>
      </w:r>
      <w:r w:rsidR="00CE4EA5">
        <w:t xml:space="preserve"> </w:t>
      </w:r>
      <w:r w:rsidR="00CE4EA5" w:rsidRPr="00CE4EA5">
        <w:rPr>
          <w:color w:val="FF0000"/>
        </w:rPr>
        <w:t>NOTE: Already implemented.</w:t>
      </w:r>
    </w:p>
    <w:p w:rsidR="00A53471" w:rsidRDefault="00FE0034" w:rsidP="00FE0034">
      <w:pPr>
        <w:pStyle w:val="ListParagraph"/>
        <w:numPr>
          <w:ilvl w:val="0"/>
          <w:numId w:val="1"/>
        </w:numPr>
      </w:pPr>
      <w:r>
        <w:t xml:space="preserve">SPM-11 should allow additional codes </w:t>
      </w:r>
      <w:commentRangeStart w:id="1"/>
      <w:r>
        <w:t xml:space="preserve">from HL70369 (such as calibrator). </w:t>
      </w:r>
      <w:r w:rsidR="00DF2FE6">
        <w:t xml:space="preserve"> </w:t>
      </w:r>
      <w:commentRangeEnd w:id="1"/>
      <w:r w:rsidR="00A42F49">
        <w:rPr>
          <w:rStyle w:val="CommentReference"/>
        </w:rPr>
        <w:commentReference w:id="1"/>
      </w:r>
      <w:r w:rsidR="00DF2FE6">
        <w:t>R</w:t>
      </w:r>
      <w:r>
        <w:t xml:space="preserve">evise </w:t>
      </w:r>
      <w:r w:rsidR="00DF2FE6">
        <w:t xml:space="preserve">the </w:t>
      </w:r>
      <w:r>
        <w:t>discussion in LAW SPM-4 on how to handle other values (vendor –defined</w:t>
      </w:r>
      <w:r w:rsidR="00CB46CA">
        <w:t>, or extras codes from HL70369</w:t>
      </w:r>
      <w:r>
        <w:t xml:space="preserve">). </w:t>
      </w:r>
    </w:p>
    <w:p w:rsidR="00FE0034" w:rsidRDefault="00FE0034" w:rsidP="00FE0034">
      <w:pPr>
        <w:pStyle w:val="ListParagraph"/>
        <w:numPr>
          <w:ilvl w:val="0"/>
          <w:numId w:val="1"/>
        </w:numPr>
      </w:pPr>
      <w:r>
        <w:t xml:space="preserve">“U” in SPM-11 is a LAW-defined value, so </w:t>
      </w:r>
      <w:r w:rsidR="00A53471">
        <w:t>the coding system should be “IHELAW”.</w:t>
      </w:r>
    </w:p>
    <w:p w:rsidR="00FE0034" w:rsidRDefault="00FE0034" w:rsidP="00FE0034">
      <w:pPr>
        <w:pStyle w:val="ListParagraph"/>
        <w:numPr>
          <w:ilvl w:val="0"/>
          <w:numId w:val="1"/>
        </w:numPr>
      </w:pPr>
      <w:r>
        <w:t xml:space="preserve">Should LAW support vendor </w:t>
      </w:r>
      <w:proofErr w:type="gramStart"/>
      <w:r>
        <w:t>coding</w:t>
      </w:r>
      <w:proofErr w:type="gramEnd"/>
      <w:r>
        <w:t xml:space="preserve"> systems for units (OBX-6, SAC-24)? Why would UCUM not be sufficient? </w:t>
      </w:r>
      <w:commentRangeStart w:id="2"/>
      <w:r>
        <w:t>See HL7 v2.5.1 7.18.3 for ISO derived units.</w:t>
      </w:r>
      <w:commentRangeEnd w:id="2"/>
      <w:r w:rsidR="00A42F49">
        <w:rPr>
          <w:rStyle w:val="CommentReference"/>
        </w:rPr>
        <w:commentReference w:id="2"/>
      </w:r>
      <w:r w:rsidR="00CE4EA5">
        <w:t xml:space="preserve"> </w:t>
      </w:r>
      <w:r w:rsidR="00CE4EA5" w:rsidRPr="00CE4EA5">
        <w:rPr>
          <w:color w:val="FF0000"/>
        </w:rPr>
        <w:t>NOTE: Covered by CP234.</w:t>
      </w:r>
    </w:p>
    <w:p w:rsidR="00143182" w:rsidRDefault="00143182" w:rsidP="00143182">
      <w:pPr>
        <w:pStyle w:val="ListParagraph"/>
        <w:numPr>
          <w:ilvl w:val="0"/>
          <w:numId w:val="1"/>
        </w:numPr>
      </w:pPr>
      <w:commentRangeStart w:id="3"/>
      <w:r>
        <w:t xml:space="preserve">Change usage of </w:t>
      </w:r>
      <w:proofErr w:type="spellStart"/>
      <w:r>
        <w:t>CE.Text</w:t>
      </w:r>
      <w:proofErr w:type="spellEnd"/>
      <w:r>
        <w:t xml:space="preserve"> subcomponent to be “RE” rather than “O”.</w:t>
      </w:r>
      <w:commentRangeEnd w:id="3"/>
      <w:r>
        <w:rPr>
          <w:rStyle w:val="CommentReference"/>
        </w:rPr>
        <w:commentReference w:id="3"/>
      </w:r>
      <w:r>
        <w:t xml:space="preserve">  So Text would be RE for all usage of the CE </w:t>
      </w:r>
      <w:proofErr w:type="spellStart"/>
      <w:r>
        <w:t>datatype</w:t>
      </w:r>
      <w:proofErr w:type="spellEnd"/>
      <w:r>
        <w:t>? The intent would be to provide when appropriate, and eliminate further coordination between Analyzer and AM.</w:t>
      </w:r>
    </w:p>
    <w:p w:rsidR="00FE0034" w:rsidRDefault="00FE0034" w:rsidP="00FE0034">
      <w:pPr>
        <w:pStyle w:val="ListParagraph"/>
        <w:numPr>
          <w:ilvl w:val="0"/>
          <w:numId w:val="1"/>
        </w:numPr>
      </w:pPr>
      <w:r>
        <w:t xml:space="preserve">OBX-5 </w:t>
      </w:r>
      <w:r w:rsidR="00CB46CA">
        <w:t>should support</w:t>
      </w:r>
      <w:r>
        <w:t xml:space="preserve"> vendor defined codes, </w:t>
      </w:r>
      <w:r w:rsidR="00081796">
        <w:t>and</w:t>
      </w:r>
      <w:r w:rsidR="00A53471">
        <w:t xml:space="preserve"> </w:t>
      </w:r>
      <w:r>
        <w:t>should follow the “99ZZZ</w:t>
      </w:r>
      <w:r w:rsidR="00CB46CA">
        <w:t>…</w:t>
      </w:r>
      <w:r>
        <w:t xml:space="preserve">” pattern. </w:t>
      </w:r>
    </w:p>
    <w:p w:rsidR="00B87204" w:rsidRDefault="00B87204" w:rsidP="00FE0034">
      <w:pPr>
        <w:pStyle w:val="ListParagraph"/>
        <w:numPr>
          <w:ilvl w:val="0"/>
          <w:numId w:val="1"/>
        </w:numPr>
      </w:pPr>
      <w:r>
        <w:t>Clarify the use of “99ZZZ</w:t>
      </w:r>
      <w:r w:rsidR="00CB46CA">
        <w:t>…</w:t>
      </w:r>
      <w:proofErr w:type="gramStart"/>
      <w:r>
        <w:t>”.</w:t>
      </w:r>
      <w:proofErr w:type="gramEnd"/>
      <w:r>
        <w:t xml:space="preserve"> Can use more than just 3 alpha numeric char</w:t>
      </w:r>
      <w:r w:rsidR="00A53471">
        <w:t>acters. Need to define a length. HL7 v2.7 uses a Normative length of 1</w:t>
      </w:r>
      <w:proofErr w:type="gramStart"/>
      <w:r w:rsidR="00A53471">
        <w:t>..12</w:t>
      </w:r>
      <w:proofErr w:type="gramEnd"/>
      <w:r w:rsidR="00A53471">
        <w:t xml:space="preserve"> (normative) for CWE.3. Recommend that LAW use the same for </w:t>
      </w:r>
      <w:r w:rsidR="00081796">
        <w:t xml:space="preserve">all </w:t>
      </w:r>
      <w:r w:rsidR="00A53471">
        <w:t>CE.3 and CWE.3.</w:t>
      </w:r>
    </w:p>
    <w:p w:rsidR="00FE0034" w:rsidRPr="00FE0034" w:rsidRDefault="00DF2FE6" w:rsidP="00FE0034">
      <w:pPr>
        <w:pStyle w:val="ListParagraph"/>
        <w:numPr>
          <w:ilvl w:val="0"/>
          <w:numId w:val="1"/>
        </w:numPr>
      </w:pPr>
      <w:r>
        <w:t xml:space="preserve">Decide on set of codes for PID-10. </w:t>
      </w:r>
      <w:r w:rsidR="00FE0034" w:rsidRPr="00FE0034">
        <w:t xml:space="preserve">PID-10 uses HL70005, a user defined table for Race. </w:t>
      </w:r>
      <w:r w:rsidR="00CB46CA">
        <w:t>Should v</w:t>
      </w:r>
      <w:r w:rsidR="00FE0034" w:rsidRPr="00FE0034">
        <w:t>endor defined values</w:t>
      </w:r>
      <w:r w:rsidR="00CB46CA">
        <w:t xml:space="preserve"> using, </w:t>
      </w:r>
      <w:r w:rsidR="00A53471">
        <w:t>the</w:t>
      </w:r>
      <w:r w:rsidR="00FE0034" w:rsidRPr="00FE0034">
        <w:t xml:space="preserve"> </w:t>
      </w:r>
      <w:r w:rsidR="00A53471">
        <w:t>“</w:t>
      </w:r>
      <w:r w:rsidR="00FE0034" w:rsidRPr="00FE0034">
        <w:t>99ZZZ</w:t>
      </w:r>
      <w:r w:rsidR="00A53471">
        <w:t>…”</w:t>
      </w:r>
      <w:r w:rsidR="00FE0034" w:rsidRPr="00FE0034">
        <w:t xml:space="preserve"> coding system</w:t>
      </w:r>
      <w:r w:rsidR="00CB46CA">
        <w:t>, be supported</w:t>
      </w:r>
      <w:r w:rsidR="00FE0034" w:rsidRPr="00FE0034">
        <w:t xml:space="preserve">? </w:t>
      </w:r>
      <w:r w:rsidR="00A53471">
        <w:t xml:space="preserve">The HL70005 </w:t>
      </w:r>
      <w:r w:rsidR="00FE0034" w:rsidRPr="00FE0034">
        <w:t>recommended values</w:t>
      </w:r>
      <w:r w:rsidR="00A53471">
        <w:t xml:space="preserve"> should be designated as from HL70005.</w:t>
      </w:r>
      <w:r w:rsidR="00FE0034" w:rsidRPr="00FE0034">
        <w:t xml:space="preserve"> </w:t>
      </w:r>
      <w:r w:rsidR="00A53471">
        <w:t>LAW must define the set of core values for Race. Must decide if values from HL70005 or LIS-2 should be used. If LIS-2, then these should be designated as “IHELAW”.</w:t>
      </w:r>
    </w:p>
    <w:p w:rsidR="00FE0034" w:rsidRDefault="00FE0034" w:rsidP="00FE0034">
      <w:pPr>
        <w:ind w:left="720"/>
      </w:pPr>
      <w:r>
        <w:t>LIS-2 suggests the following:</w:t>
      </w:r>
    </w:p>
    <w:tbl>
      <w:tblPr>
        <w:tblStyle w:val="TableGrid"/>
        <w:tblW w:w="0" w:type="auto"/>
        <w:jc w:val="center"/>
        <w:tblInd w:w="1440" w:type="dxa"/>
        <w:tblLook w:val="04A0" w:firstRow="1" w:lastRow="0" w:firstColumn="1" w:lastColumn="0" w:noHBand="0" w:noVBand="1"/>
      </w:tblPr>
      <w:tblGrid>
        <w:gridCol w:w="1008"/>
        <w:gridCol w:w="3240"/>
      </w:tblGrid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>
              <w:t>Value</w:t>
            </w:r>
          </w:p>
        </w:tc>
        <w:tc>
          <w:tcPr>
            <w:tcW w:w="3240" w:type="dxa"/>
          </w:tcPr>
          <w:p w:rsidR="00FE0034" w:rsidRPr="007A2742" w:rsidRDefault="00FE0034" w:rsidP="00805C61">
            <w:r>
              <w:t>Description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W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White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B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Black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O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Asian/Pacific Islander</w:t>
            </w:r>
          </w:p>
        </w:tc>
      </w:tr>
      <w:tr w:rsidR="00FE0034" w:rsidRPr="007A2742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r w:rsidRPr="007A2742">
              <w:t>NA</w:t>
            </w:r>
          </w:p>
        </w:tc>
        <w:tc>
          <w:tcPr>
            <w:tcW w:w="3240" w:type="dxa"/>
          </w:tcPr>
          <w:p w:rsidR="00FE0034" w:rsidRPr="007A2742" w:rsidRDefault="00FE0034" w:rsidP="00805C61">
            <w:r w:rsidRPr="007A2742">
              <w:t>Native American/Alaskan Native</w:t>
            </w:r>
          </w:p>
        </w:tc>
      </w:tr>
      <w:tr w:rsidR="00FE0034" w:rsidTr="00805C61">
        <w:trPr>
          <w:jc w:val="center"/>
        </w:trPr>
        <w:tc>
          <w:tcPr>
            <w:tcW w:w="1008" w:type="dxa"/>
          </w:tcPr>
          <w:p w:rsidR="00FE0034" w:rsidRPr="007A2742" w:rsidRDefault="00FE0034" w:rsidP="00805C61">
            <w:commentRangeStart w:id="4"/>
            <w:r w:rsidRPr="007A2742">
              <w:t>H</w:t>
            </w:r>
          </w:p>
        </w:tc>
        <w:tc>
          <w:tcPr>
            <w:tcW w:w="3240" w:type="dxa"/>
          </w:tcPr>
          <w:p w:rsidR="00FE0034" w:rsidRDefault="00FE0034" w:rsidP="00805C61">
            <w:r w:rsidRPr="007A2742">
              <w:t>Hispanic</w:t>
            </w:r>
            <w:commentRangeEnd w:id="4"/>
            <w:r w:rsidR="00A42F49">
              <w:rPr>
                <w:rStyle w:val="CommentReference"/>
              </w:rPr>
              <w:commentReference w:id="4"/>
            </w:r>
          </w:p>
        </w:tc>
      </w:tr>
    </w:tbl>
    <w:p w:rsidR="00FE0034" w:rsidRDefault="00FE0034" w:rsidP="00FE0034">
      <w:pPr>
        <w:ind w:left="1440"/>
      </w:pPr>
    </w:p>
    <w:p w:rsidR="00FE0034" w:rsidRDefault="00FE0034" w:rsidP="00FE0034">
      <w:pPr>
        <w:ind w:left="720"/>
      </w:pPr>
      <w:r>
        <w:t>Table HL70005 Recommends the following:</w:t>
      </w:r>
    </w:p>
    <w:p w:rsidR="00FE0034" w:rsidRPr="007A2742" w:rsidRDefault="00FE0034" w:rsidP="00FE0034">
      <w:pPr>
        <w:ind w:left="720"/>
      </w:pPr>
      <w:r w:rsidRPr="007A2742">
        <w:t>﻿</w:t>
      </w:r>
      <w:bookmarkStart w:id="5" w:name="_GoBack"/>
      <w:bookmarkEnd w:id="5"/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188"/>
        <w:gridCol w:w="3960"/>
        <w:gridCol w:w="1170"/>
      </w:tblGrid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 xml:space="preserve">Value 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 xml:space="preserve">Description </w:t>
            </w:r>
          </w:p>
        </w:tc>
        <w:tc>
          <w:tcPr>
            <w:tcW w:w="1170" w:type="dxa"/>
          </w:tcPr>
          <w:p w:rsidR="00FE0034" w:rsidRPr="007A2742" w:rsidRDefault="00FE0034" w:rsidP="00805C61">
            <w:r w:rsidRPr="007A2742">
              <w:t>Comment</w:t>
            </w:r>
          </w:p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 xml:space="preserve">1002-5 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American Indian or Alaska Native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Default="00FE0034" w:rsidP="00805C61">
            <w:r w:rsidRPr="007A2742">
              <w:t xml:space="preserve"> 2028-9 </w:t>
            </w:r>
          </w:p>
          <w:p w:rsidR="00FE0034" w:rsidRPr="007A2742" w:rsidRDefault="00FE0034" w:rsidP="00805C61"/>
        </w:tc>
        <w:tc>
          <w:tcPr>
            <w:tcW w:w="3960" w:type="dxa"/>
          </w:tcPr>
          <w:p w:rsidR="00FE0034" w:rsidRPr="007A2742" w:rsidRDefault="00FE0034" w:rsidP="00805C61">
            <w:r w:rsidRPr="007A2742">
              <w:t>Asian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>2054-5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Black or African American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RPr="007A2742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r w:rsidRPr="007A2742">
              <w:t xml:space="preserve">2076-8 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Native Hawaiian or Other Pacific Islander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Tr="00805C61">
        <w:trPr>
          <w:jc w:val="center"/>
        </w:trPr>
        <w:tc>
          <w:tcPr>
            <w:tcW w:w="1188" w:type="dxa"/>
          </w:tcPr>
          <w:p w:rsidR="00FE0034" w:rsidRDefault="00FE0034" w:rsidP="00805C61">
            <w:r w:rsidRPr="007A2742">
              <w:t xml:space="preserve"> 2106-3 </w:t>
            </w:r>
          </w:p>
          <w:p w:rsidR="00FE0034" w:rsidRDefault="00FE0034" w:rsidP="00805C61"/>
        </w:tc>
        <w:tc>
          <w:tcPr>
            <w:tcW w:w="3960" w:type="dxa"/>
          </w:tcPr>
          <w:p w:rsidR="00FE0034" w:rsidRPr="007A2742" w:rsidRDefault="00FE0034" w:rsidP="00805C61">
            <w:r w:rsidRPr="007A2742">
              <w:t>White</w:t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  <w:tr w:rsidR="00FE0034" w:rsidTr="00805C61">
        <w:trPr>
          <w:jc w:val="center"/>
        </w:trPr>
        <w:tc>
          <w:tcPr>
            <w:tcW w:w="1188" w:type="dxa"/>
          </w:tcPr>
          <w:p w:rsidR="00FE0034" w:rsidRPr="007A2742" w:rsidRDefault="00FE0034" w:rsidP="00805C61">
            <w:commentRangeStart w:id="6"/>
            <w:r w:rsidRPr="007A2742">
              <w:t>2131-1</w:t>
            </w:r>
          </w:p>
        </w:tc>
        <w:tc>
          <w:tcPr>
            <w:tcW w:w="3960" w:type="dxa"/>
          </w:tcPr>
          <w:p w:rsidR="00FE0034" w:rsidRPr="007A2742" w:rsidRDefault="00FE0034" w:rsidP="00805C61">
            <w:r w:rsidRPr="007A2742">
              <w:t>Other Race</w:t>
            </w:r>
            <w:commentRangeEnd w:id="6"/>
            <w:r w:rsidR="00A42F49">
              <w:rPr>
                <w:rStyle w:val="CommentReference"/>
              </w:rPr>
              <w:commentReference w:id="6"/>
            </w:r>
          </w:p>
        </w:tc>
        <w:tc>
          <w:tcPr>
            <w:tcW w:w="1170" w:type="dxa"/>
          </w:tcPr>
          <w:p w:rsidR="00FE0034" w:rsidRPr="007A2742" w:rsidRDefault="00FE0034" w:rsidP="00805C61"/>
        </w:tc>
      </w:tr>
    </w:tbl>
    <w:p w:rsidR="00FE0034" w:rsidRDefault="00FE0034" w:rsidP="00FE0034">
      <w:pPr>
        <w:ind w:left="720"/>
      </w:pPr>
    </w:p>
    <w:p w:rsidR="00FE0034" w:rsidRDefault="00FE0034" w:rsidP="00FE0034">
      <w:pPr>
        <w:ind w:left="720"/>
      </w:pPr>
      <w:r w:rsidRPr="007A2742">
        <w:lastRenderedPageBreak/>
        <w:t xml:space="preserve">Note: The above values contain a pre-calculated Mod 10 check digit separated by </w:t>
      </w:r>
      <w:r>
        <w:t>a dash.</w:t>
      </w:r>
    </w:p>
    <w:sectPr w:rsidR="00FE0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ki Merrick" w:date="2014-03-18T06:57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Create example for NULL, then decide what to do with the Predicate</w:t>
      </w:r>
    </w:p>
    <w:p w:rsidR="00A42F49" w:rsidRDefault="00A42F49">
      <w:pPr>
        <w:pStyle w:val="CommentText"/>
      </w:pPr>
      <w:r>
        <w:t>Consider use of SNOMED CT specimen hierarchy in future?</w:t>
      </w:r>
    </w:p>
    <w:p w:rsidR="00A42F49" w:rsidRDefault="00A42F49">
      <w:pPr>
        <w:pStyle w:val="CommentText"/>
      </w:pPr>
      <w:r>
        <w:t>Rather than making SPM-4 M, should it be described as C(R/X) with CP: If SPM-11 is valued “</w:t>
      </w:r>
      <w:proofErr w:type="spellStart"/>
      <w:r>
        <w:t>P”or</w:t>
      </w:r>
      <w:proofErr w:type="spellEnd"/>
      <w:r>
        <w:t xml:space="preserve"> “L”.</w:t>
      </w:r>
    </w:p>
  </w:comment>
  <w:comment w:id="1" w:author="Riki Merrick" w:date="2014-03-18T06:59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Values in SPM-11 = HL70369 = user defined (any other codes, we should add and identify as being from IHELAW?)</w:t>
      </w:r>
    </w:p>
    <w:p w:rsidR="00A42F49" w:rsidRDefault="00A42F49" w:rsidP="00A42F49">
      <w:pPr>
        <w:pStyle w:val="CommentText"/>
      </w:pPr>
      <w:r>
        <w:t>B Blind Sample</w:t>
      </w:r>
    </w:p>
    <w:p w:rsidR="00A42F49" w:rsidRDefault="00A42F49" w:rsidP="00A42F49">
      <w:pPr>
        <w:pStyle w:val="CommentText"/>
      </w:pPr>
      <w:r>
        <w:t>C Calibrator</w:t>
      </w:r>
    </w:p>
    <w:p w:rsidR="00A42F49" w:rsidRDefault="00A42F49" w:rsidP="00A42F49">
      <w:pPr>
        <w:pStyle w:val="CommentText"/>
      </w:pPr>
      <w:r>
        <w:t>E Electronic QC, used with manufactured reference</w:t>
      </w:r>
    </w:p>
    <w:p w:rsidR="00A42F49" w:rsidRDefault="00A42F49" w:rsidP="00A42F49">
      <w:pPr>
        <w:pStyle w:val="CommentText"/>
      </w:pPr>
      <w:proofErr w:type="gramStart"/>
      <w:r>
        <w:t>providing</w:t>
      </w:r>
      <w:proofErr w:type="gramEnd"/>
      <w:r>
        <w:t xml:space="preserve"> signals that simulate QC results</w:t>
      </w:r>
    </w:p>
    <w:p w:rsidR="00A42F49" w:rsidRDefault="00A42F49" w:rsidP="00A42F49">
      <w:pPr>
        <w:pStyle w:val="CommentText"/>
      </w:pPr>
      <w:r>
        <w:t>F Specimen used for testing proficiency of the</w:t>
      </w:r>
    </w:p>
    <w:p w:rsidR="00A42F49" w:rsidRDefault="00A42F49" w:rsidP="00A42F49">
      <w:pPr>
        <w:pStyle w:val="CommentText"/>
      </w:pPr>
      <w:proofErr w:type="gramStart"/>
      <w:r>
        <w:t>organization</w:t>
      </w:r>
      <w:proofErr w:type="gramEnd"/>
      <w:r>
        <w:t xml:space="preserve"> performing the testing (Filler)</w:t>
      </w:r>
    </w:p>
    <w:p w:rsidR="00A42F49" w:rsidRDefault="00A42F49" w:rsidP="00A42F49">
      <w:pPr>
        <w:pStyle w:val="CommentText"/>
      </w:pPr>
      <w:r>
        <w:t>G Group (where a specimen consists of multiple</w:t>
      </w:r>
    </w:p>
    <w:p w:rsidR="00A42F49" w:rsidRDefault="00A42F49" w:rsidP="00A42F49">
      <w:pPr>
        <w:pStyle w:val="CommentText"/>
      </w:pPr>
      <w:proofErr w:type="gramStart"/>
      <w:r>
        <w:t>individual</w:t>
      </w:r>
      <w:proofErr w:type="gramEnd"/>
      <w:r>
        <w:t xml:space="preserve"> elements that are not individually</w:t>
      </w:r>
    </w:p>
    <w:p w:rsidR="00A42F49" w:rsidRDefault="00A42F49" w:rsidP="00A42F49">
      <w:pPr>
        <w:pStyle w:val="CommentText"/>
      </w:pPr>
      <w:proofErr w:type="gramStart"/>
      <w:r>
        <w:t>identified</w:t>
      </w:r>
      <w:proofErr w:type="gramEnd"/>
      <w:r>
        <w:t>)</w:t>
      </w:r>
    </w:p>
    <w:p w:rsidR="00A42F49" w:rsidRDefault="00A42F49" w:rsidP="00A42F49">
      <w:pPr>
        <w:pStyle w:val="CommentText"/>
      </w:pPr>
      <w:r>
        <w:t>L Pool (aliquots of individual specimens combined</w:t>
      </w:r>
    </w:p>
    <w:p w:rsidR="00A42F49" w:rsidRDefault="00A42F49" w:rsidP="00A42F49">
      <w:pPr>
        <w:pStyle w:val="CommentText"/>
      </w:pPr>
      <w:proofErr w:type="gramStart"/>
      <w:r>
        <w:t>to</w:t>
      </w:r>
      <w:proofErr w:type="gramEnd"/>
      <w:r>
        <w:t xml:space="preserve"> form a single specimen representing all of the</w:t>
      </w:r>
    </w:p>
    <w:p w:rsidR="00A42F49" w:rsidRDefault="00A42F49" w:rsidP="00A42F49">
      <w:pPr>
        <w:pStyle w:val="CommentText"/>
      </w:pPr>
      <w:proofErr w:type="gramStart"/>
      <w:r>
        <w:t>components</w:t>
      </w:r>
      <w:proofErr w:type="gramEnd"/>
      <w:r>
        <w:t>.)</w:t>
      </w:r>
    </w:p>
    <w:p w:rsidR="00A42F49" w:rsidRDefault="00A42F49" w:rsidP="00A42F49">
      <w:pPr>
        <w:pStyle w:val="CommentText"/>
      </w:pPr>
      <w:r>
        <w:t>O Specimen used for testing Operator Proficiency</w:t>
      </w:r>
    </w:p>
    <w:p w:rsidR="00A42F49" w:rsidRDefault="00A42F49" w:rsidP="00A42F49">
      <w:pPr>
        <w:pStyle w:val="CommentText"/>
      </w:pPr>
      <w:r>
        <w:t>P Patient (default if blank component value)</w:t>
      </w:r>
    </w:p>
    <w:p w:rsidR="00A42F49" w:rsidRDefault="00A42F49" w:rsidP="00A42F49">
      <w:pPr>
        <w:pStyle w:val="CommentText"/>
      </w:pPr>
      <w:r>
        <w:t>Q Control specimen</w:t>
      </w:r>
    </w:p>
    <w:p w:rsidR="00A42F49" w:rsidRDefault="00A42F49" w:rsidP="00A42F49">
      <w:pPr>
        <w:pStyle w:val="CommentText"/>
      </w:pPr>
      <w:r>
        <w:t>R Replicate (of patient sample as a control)</w:t>
      </w:r>
    </w:p>
    <w:p w:rsidR="00A42F49" w:rsidRDefault="00A42F49" w:rsidP="00A42F49">
      <w:pPr>
        <w:pStyle w:val="CommentText"/>
      </w:pPr>
      <w:r>
        <w:t>V Verifying Calibrator, used for periodic calibration</w:t>
      </w:r>
    </w:p>
    <w:p w:rsidR="00A42F49" w:rsidRDefault="00A42F49" w:rsidP="00A42F49">
      <w:pPr>
        <w:pStyle w:val="CommentText"/>
      </w:pPr>
      <w:proofErr w:type="gramStart"/>
      <w:r>
        <w:t>checks</w:t>
      </w:r>
      <w:proofErr w:type="gramEnd"/>
    </w:p>
  </w:comment>
  <w:comment w:id="2" w:author="Riki Merrick" w:date="2014-03-18T07:02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Has someone gone through these to see, if there are UCUM units missing for any of these? – If there aren’t, then stick with UCUM, if there are, need follow up?</w:t>
      </w:r>
    </w:p>
  </w:comment>
  <w:comment w:id="3" w:author="Riki Merrick" w:date="2014-10-20T16:45:00Z" w:initials="RM">
    <w:p w:rsidR="00143182" w:rsidRDefault="00143182" w:rsidP="00143182">
      <w:pPr>
        <w:pStyle w:val="CommentText"/>
      </w:pPr>
      <w:r>
        <w:rPr>
          <w:rStyle w:val="CommentReference"/>
        </w:rPr>
        <w:annotationRef/>
      </w:r>
      <w:r>
        <w:t xml:space="preserve">For what field – or generic for all CE </w:t>
      </w:r>
      <w:proofErr w:type="spellStart"/>
      <w:r>
        <w:t>datatypes</w:t>
      </w:r>
      <w:proofErr w:type="spellEnd"/>
      <w:r>
        <w:t>? Add line reference</w:t>
      </w:r>
    </w:p>
  </w:comment>
  <w:comment w:id="4" w:author="Riki Merrick" w:date="2014-03-18T07:08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r>
        <w:t>These exist in HL70005 – shouldn’t we use HL7 codes, where available?</w:t>
      </w:r>
    </w:p>
    <w:p w:rsidR="00A42F49" w:rsidRDefault="00A42F49" w:rsidP="00A42F49">
      <w:pPr>
        <w:pStyle w:val="CommentText"/>
      </w:pPr>
    </w:p>
    <w:p w:rsidR="00A42F49" w:rsidRDefault="00A42F49" w:rsidP="00A42F49">
      <w:pPr>
        <w:pStyle w:val="CommentText"/>
      </w:pPr>
      <w:r>
        <w:t>The exception being the combination of these two:</w:t>
      </w:r>
    </w:p>
    <w:p w:rsidR="00A42F49" w:rsidRDefault="00A42F49" w:rsidP="00A42F49">
      <w:pPr>
        <w:pStyle w:val="CommentText"/>
      </w:pPr>
      <w:r>
        <w:t>2028-9 Asian</w:t>
      </w:r>
    </w:p>
    <w:p w:rsidR="00A42F49" w:rsidRDefault="00A42F49" w:rsidP="00A42F49">
      <w:pPr>
        <w:pStyle w:val="CommentText"/>
      </w:pPr>
      <w:r>
        <w:t>2076-8 Native Hawaiian or Other Pacific Islander</w:t>
      </w:r>
    </w:p>
    <w:p w:rsidR="00A42F49" w:rsidRDefault="00A42F49" w:rsidP="00A42F49">
      <w:pPr>
        <w:pStyle w:val="CommentText"/>
      </w:pPr>
    </w:p>
    <w:p w:rsidR="00A42F49" w:rsidRDefault="00A42F49" w:rsidP="00A42F49">
      <w:pPr>
        <w:pStyle w:val="CommentText"/>
      </w:pPr>
      <w:r>
        <w:t>Hispanic is ethnicity, not race- should go in PID-22</w:t>
      </w:r>
    </w:p>
    <w:p w:rsidR="00A42F49" w:rsidRDefault="00A42F49" w:rsidP="00A42F49">
      <w:pPr>
        <w:pStyle w:val="CommentText"/>
      </w:pPr>
    </w:p>
    <w:p w:rsidR="00A42F49" w:rsidRDefault="00A42F49" w:rsidP="00A42F49">
      <w:pPr>
        <w:pStyle w:val="CommentText"/>
      </w:pPr>
      <w:r>
        <w:t>HL7005 also has: 2131-1 Other Race –</w:t>
      </w:r>
    </w:p>
    <w:p w:rsidR="00A42F49" w:rsidRDefault="00A42F49" w:rsidP="00A42F49">
      <w:pPr>
        <w:pStyle w:val="CommentText"/>
      </w:pPr>
      <w:r>
        <w:t>FYI: for clinical purpose in LRI race and ethnicity are sent as AOEs in OBX/OBR to differentiate</w:t>
      </w:r>
    </w:p>
  </w:comment>
  <w:comment w:id="6" w:author="Riki Merrick" w:date="2014-03-18T07:08:00Z" w:initials="RM">
    <w:p w:rsidR="00A42F49" w:rsidRDefault="00A42F49">
      <w:pPr>
        <w:pStyle w:val="CommentText"/>
      </w:pPr>
      <w:r>
        <w:rPr>
          <w:rStyle w:val="CommentReference"/>
        </w:rPr>
        <w:annotationRef/>
      </w:r>
      <w:proofErr w:type="gramStart"/>
      <w:r>
        <w:t>consider</w:t>
      </w:r>
      <w:proofErr w:type="gramEnd"/>
      <w:r>
        <w:t xml:space="preserve"> disallowing?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F9" w:rsidRDefault="008D17F9" w:rsidP="00DF26E4">
      <w:pPr>
        <w:spacing w:after="0" w:line="240" w:lineRule="auto"/>
      </w:pPr>
      <w:r>
        <w:separator/>
      </w:r>
    </w:p>
  </w:endnote>
  <w:endnote w:type="continuationSeparator" w:id="0">
    <w:p w:rsidR="008D17F9" w:rsidRDefault="008D17F9" w:rsidP="00D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Footer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56462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56462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F9" w:rsidRDefault="008D17F9" w:rsidP="00DF26E4">
      <w:pPr>
        <w:spacing w:after="0" w:line="240" w:lineRule="auto"/>
      </w:pPr>
      <w:r>
        <w:separator/>
      </w:r>
    </w:p>
  </w:footnote>
  <w:footnote w:type="continuationSeparator" w:id="0">
    <w:p w:rsidR="008D17F9" w:rsidRDefault="008D17F9" w:rsidP="00DF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Header"/>
    </w:pPr>
    <w:r>
      <w:t>IICC</w:t>
    </w:r>
    <w:r>
      <w:tab/>
    </w:r>
    <w:r>
      <w:tab/>
      <w:t xml:space="preserve">LAW Supplement 1.3 </w:t>
    </w:r>
    <w:r w:rsidR="002921BD">
      <w:t>CP Discussion</w:t>
    </w:r>
  </w:p>
  <w:p w:rsidR="00DF26E4" w:rsidRDefault="00DF26E4">
    <w:pPr>
      <w:pStyle w:val="Header"/>
    </w:pPr>
    <w:r>
      <w:t>LAW Profile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BD" w:rsidRDefault="00292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662"/>
    <w:multiLevelType w:val="hybridMultilevel"/>
    <w:tmpl w:val="1F14A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61F84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30AAF"/>
    <w:multiLevelType w:val="hybridMultilevel"/>
    <w:tmpl w:val="D028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7E30"/>
    <w:multiLevelType w:val="hybridMultilevel"/>
    <w:tmpl w:val="A3BA92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A7D5C3F"/>
    <w:multiLevelType w:val="hybridMultilevel"/>
    <w:tmpl w:val="9B7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41951"/>
    <w:multiLevelType w:val="hybridMultilevel"/>
    <w:tmpl w:val="FA52A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9248EC"/>
    <w:multiLevelType w:val="hybridMultilevel"/>
    <w:tmpl w:val="8856A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F4F33"/>
    <w:multiLevelType w:val="hybridMultilevel"/>
    <w:tmpl w:val="53208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12E"/>
    <w:multiLevelType w:val="hybridMultilevel"/>
    <w:tmpl w:val="3FF0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7EA3"/>
    <w:multiLevelType w:val="hybridMultilevel"/>
    <w:tmpl w:val="BFEA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34F4E"/>
    <w:multiLevelType w:val="hybridMultilevel"/>
    <w:tmpl w:val="C53E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44BCE"/>
    <w:multiLevelType w:val="hybridMultilevel"/>
    <w:tmpl w:val="856A9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C0E6A"/>
    <w:multiLevelType w:val="hybridMultilevel"/>
    <w:tmpl w:val="960A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36030"/>
    <w:multiLevelType w:val="hybridMultilevel"/>
    <w:tmpl w:val="97F4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210B1"/>
    <w:rsid w:val="000404D6"/>
    <w:rsid w:val="0005457D"/>
    <w:rsid w:val="00081796"/>
    <w:rsid w:val="00093336"/>
    <w:rsid w:val="000C0FCA"/>
    <w:rsid w:val="000C4C80"/>
    <w:rsid w:val="000C637A"/>
    <w:rsid w:val="000C64AD"/>
    <w:rsid w:val="000D0D70"/>
    <w:rsid w:val="000E1860"/>
    <w:rsid w:val="000E5736"/>
    <w:rsid w:val="00103FF8"/>
    <w:rsid w:val="0013515A"/>
    <w:rsid w:val="00143182"/>
    <w:rsid w:val="00152090"/>
    <w:rsid w:val="00161540"/>
    <w:rsid w:val="00173FC0"/>
    <w:rsid w:val="001F38BA"/>
    <w:rsid w:val="00217CF7"/>
    <w:rsid w:val="00231F48"/>
    <w:rsid w:val="00273767"/>
    <w:rsid w:val="002921BD"/>
    <w:rsid w:val="00293024"/>
    <w:rsid w:val="00297BFA"/>
    <w:rsid w:val="002C6851"/>
    <w:rsid w:val="002C7143"/>
    <w:rsid w:val="002D1EBD"/>
    <w:rsid w:val="002D7496"/>
    <w:rsid w:val="002F015A"/>
    <w:rsid w:val="0032417C"/>
    <w:rsid w:val="0035649C"/>
    <w:rsid w:val="003568AE"/>
    <w:rsid w:val="00382457"/>
    <w:rsid w:val="003D2367"/>
    <w:rsid w:val="003E0B6C"/>
    <w:rsid w:val="003F02A1"/>
    <w:rsid w:val="004322D7"/>
    <w:rsid w:val="004349CB"/>
    <w:rsid w:val="004475A1"/>
    <w:rsid w:val="00454396"/>
    <w:rsid w:val="004A6F24"/>
    <w:rsid w:val="004D7F9D"/>
    <w:rsid w:val="004E012D"/>
    <w:rsid w:val="00501D6D"/>
    <w:rsid w:val="005247AF"/>
    <w:rsid w:val="00554374"/>
    <w:rsid w:val="00555AEE"/>
    <w:rsid w:val="005C43A2"/>
    <w:rsid w:val="005F529E"/>
    <w:rsid w:val="0060457A"/>
    <w:rsid w:val="00627B9B"/>
    <w:rsid w:val="00661033"/>
    <w:rsid w:val="00674FEA"/>
    <w:rsid w:val="006F5332"/>
    <w:rsid w:val="00723A63"/>
    <w:rsid w:val="00756462"/>
    <w:rsid w:val="007609BD"/>
    <w:rsid w:val="007702F2"/>
    <w:rsid w:val="007742DE"/>
    <w:rsid w:val="007757A0"/>
    <w:rsid w:val="007A2742"/>
    <w:rsid w:val="007C1077"/>
    <w:rsid w:val="00801B5D"/>
    <w:rsid w:val="008111F3"/>
    <w:rsid w:val="00865239"/>
    <w:rsid w:val="00884314"/>
    <w:rsid w:val="00897BF7"/>
    <w:rsid w:val="00897E44"/>
    <w:rsid w:val="008A4C87"/>
    <w:rsid w:val="008D17F9"/>
    <w:rsid w:val="008D5C51"/>
    <w:rsid w:val="00902FF0"/>
    <w:rsid w:val="009037E0"/>
    <w:rsid w:val="00957136"/>
    <w:rsid w:val="00976672"/>
    <w:rsid w:val="00A03B76"/>
    <w:rsid w:val="00A157CE"/>
    <w:rsid w:val="00A42F49"/>
    <w:rsid w:val="00A5055D"/>
    <w:rsid w:val="00A53471"/>
    <w:rsid w:val="00A91BDC"/>
    <w:rsid w:val="00AB6193"/>
    <w:rsid w:val="00AD425E"/>
    <w:rsid w:val="00B01DD9"/>
    <w:rsid w:val="00B16E37"/>
    <w:rsid w:val="00B332E3"/>
    <w:rsid w:val="00B42F08"/>
    <w:rsid w:val="00B87204"/>
    <w:rsid w:val="00BA3B08"/>
    <w:rsid w:val="00BB5C31"/>
    <w:rsid w:val="00BC4B18"/>
    <w:rsid w:val="00C26DE4"/>
    <w:rsid w:val="00C50F59"/>
    <w:rsid w:val="00CA0DCB"/>
    <w:rsid w:val="00CA477E"/>
    <w:rsid w:val="00CB46CA"/>
    <w:rsid w:val="00CD3FC7"/>
    <w:rsid w:val="00CE4EA5"/>
    <w:rsid w:val="00CE6F91"/>
    <w:rsid w:val="00D23024"/>
    <w:rsid w:val="00D32D3E"/>
    <w:rsid w:val="00D35FC7"/>
    <w:rsid w:val="00D5022D"/>
    <w:rsid w:val="00D53CF4"/>
    <w:rsid w:val="00D557CF"/>
    <w:rsid w:val="00DA008D"/>
    <w:rsid w:val="00DB36B5"/>
    <w:rsid w:val="00DB7A09"/>
    <w:rsid w:val="00DC48B3"/>
    <w:rsid w:val="00DF26E4"/>
    <w:rsid w:val="00DF2FE6"/>
    <w:rsid w:val="00E0418F"/>
    <w:rsid w:val="00E549DF"/>
    <w:rsid w:val="00E73FAE"/>
    <w:rsid w:val="00E77289"/>
    <w:rsid w:val="00E83FA7"/>
    <w:rsid w:val="00EA56F4"/>
    <w:rsid w:val="00EB4339"/>
    <w:rsid w:val="00EC4263"/>
    <w:rsid w:val="00EC769F"/>
    <w:rsid w:val="00EF5826"/>
    <w:rsid w:val="00F10F59"/>
    <w:rsid w:val="00F53A1B"/>
    <w:rsid w:val="00FA6C3F"/>
    <w:rsid w:val="00FC5A42"/>
    <w:rsid w:val="00FE003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723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54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4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723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54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4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Heierman, Edwin O</cp:lastModifiedBy>
  <cp:revision>3</cp:revision>
  <dcterms:created xsi:type="dcterms:W3CDTF">2014-10-20T21:45:00Z</dcterms:created>
  <dcterms:modified xsi:type="dcterms:W3CDTF">2014-10-21T18:42:00Z</dcterms:modified>
</cp:coreProperties>
</file>