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6339B7" w:rsidP="006C1050">
      <w:pPr>
        <w:pStyle w:val="Header2"/>
      </w:pPr>
      <w:r>
        <w:t>February</w:t>
      </w:r>
      <w:r w:rsidR="006B6B0D">
        <w:t xml:space="preserve"> </w:t>
      </w:r>
      <w:r>
        <w:t>28</w:t>
      </w:r>
      <w:r w:rsidR="00780813">
        <w:t>, 201</w:t>
      </w:r>
      <w:r>
        <w:t>7</w:t>
      </w:r>
    </w:p>
    <w:p w:rsidR="00352FBE" w:rsidRPr="00352FBE" w:rsidRDefault="00E6164A" w:rsidP="006C1050">
      <w:pPr>
        <w:pStyle w:val="Header2"/>
      </w:pPr>
      <w:r>
        <w:t>1</w:t>
      </w:r>
      <w:r w:rsidR="006339B7">
        <w:t>0</w:t>
      </w:r>
      <w:r w:rsidR="009F72C2">
        <w:t>:</w:t>
      </w:r>
      <w:r w:rsidR="006339B7">
        <w:t>30</w:t>
      </w:r>
      <w:r w:rsidR="009F72C2">
        <w:t>a</w:t>
      </w:r>
      <w:r w:rsidR="00352FBE" w:rsidRPr="00352FBE">
        <w:t xml:space="preserve">m </w:t>
      </w:r>
      <w:r w:rsidR="0039529F">
        <w:t xml:space="preserve">– </w:t>
      </w:r>
      <w:r w:rsidR="006B6B0D">
        <w:t>1</w:t>
      </w:r>
      <w:r w:rsidR="001753EA">
        <w:t>2</w:t>
      </w:r>
      <w:r w:rsidR="006B6B0D">
        <w:t>:</w:t>
      </w:r>
      <w:r w:rsidR="0064044E">
        <w:t>0</w:t>
      </w:r>
      <w:r w:rsidR="00B86D92">
        <w:t>0</w:t>
      </w:r>
      <w:r w:rsidR="00666340">
        <w:t>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B86D92" w:rsidRDefault="00B86D92" w:rsidP="006B6B0D">
      <w:pPr>
        <w:pStyle w:val="Attendees"/>
      </w:pPr>
      <w:r>
        <w:t>Carla Hull (AAPM)</w:t>
      </w:r>
    </w:p>
    <w:p w:rsidR="006B6B0D" w:rsidRDefault="006B6B0D" w:rsidP="006B6B0D">
      <w:pPr>
        <w:pStyle w:val="Attendees"/>
      </w:pPr>
      <w:r w:rsidRPr="00004BE5">
        <w:t>T</w:t>
      </w:r>
      <w:r>
        <w:t>h</w:t>
      </w:r>
      <w:r w:rsidRPr="00004BE5">
        <w:t>omas Schwere (Varian)</w:t>
      </w:r>
    </w:p>
    <w:p w:rsidR="006339B7" w:rsidRDefault="006339B7" w:rsidP="006B6B0D">
      <w:pPr>
        <w:pStyle w:val="Attendees"/>
      </w:pPr>
      <w:r>
        <w:t>Ulrich Busch (Varian)</w:t>
      </w:r>
    </w:p>
    <w:p w:rsidR="00B217D9" w:rsidRDefault="00B217D9" w:rsidP="006B6B0D">
      <w:pPr>
        <w:pStyle w:val="Attendees"/>
      </w:pPr>
      <w:r w:rsidRPr="0064044E">
        <w:t>Chris Pauer</w:t>
      </w:r>
      <w:r w:rsidR="00A34B1C" w:rsidRPr="0064044E">
        <w:t xml:space="preserve"> (Sun Nuclear)</w:t>
      </w:r>
    </w:p>
    <w:p w:rsidR="0064044E" w:rsidRDefault="00B86D92" w:rsidP="006B6B0D">
      <w:pPr>
        <w:pStyle w:val="Attendees"/>
        <w:rPr>
          <w:lang w:val="de-CH"/>
        </w:rPr>
      </w:pPr>
      <w:r w:rsidRPr="00B86D92">
        <w:rPr>
          <w:lang w:val="de-CH"/>
        </w:rPr>
        <w:t>Istvan Matyas (Siemens)</w:t>
      </w:r>
    </w:p>
    <w:p w:rsidR="006339B7" w:rsidRPr="006339B7" w:rsidRDefault="006339B7" w:rsidP="006339B7">
      <w:pPr>
        <w:pStyle w:val="Attendees"/>
        <w:rPr>
          <w:lang w:val="de-CH"/>
        </w:rPr>
      </w:pPr>
      <w:r w:rsidRPr="006339B7">
        <w:rPr>
          <w:lang w:val="de-CH"/>
        </w:rPr>
        <w:t>Gergely Parditka (Brainlab)</w:t>
      </w:r>
    </w:p>
    <w:p w:rsidR="006339B7" w:rsidRPr="00B86D92" w:rsidRDefault="006339B7" w:rsidP="006339B7">
      <w:pPr>
        <w:pStyle w:val="Attendees"/>
        <w:rPr>
          <w:lang w:val="de-CH"/>
        </w:rPr>
      </w:pPr>
      <w:r w:rsidRPr="006339B7">
        <w:rPr>
          <w:lang w:val="de-CH"/>
        </w:rPr>
        <w:t>Sanjay Bari (Elekta)</w:t>
      </w:r>
    </w:p>
    <w:p w:rsidR="00A1422B" w:rsidRPr="00581968" w:rsidRDefault="00A1422B" w:rsidP="00BE51ED">
      <w:pPr>
        <w:pStyle w:val="Heading1"/>
      </w:pPr>
      <w:r w:rsidRPr="00581968">
        <w:t>Call to Order</w:t>
      </w:r>
    </w:p>
    <w:p w:rsidR="00A1422B" w:rsidRDefault="00830A23" w:rsidP="00A1422B">
      <w:r>
        <w:t>The meeting was started at 1</w:t>
      </w:r>
      <w:r w:rsidR="006339B7">
        <w:t>0</w:t>
      </w:r>
      <w:r>
        <w:t>:</w:t>
      </w:r>
      <w:r w:rsidR="006339B7">
        <w:t>3</w:t>
      </w:r>
      <w:r w:rsidR="00001688">
        <w:t>0</w:t>
      </w:r>
      <w:r w:rsidR="007325A0">
        <w:t>am</w:t>
      </w:r>
      <w:r w:rsidR="00A1422B" w:rsidRPr="00581968">
        <w:t xml:space="preserve"> EST.</w:t>
      </w:r>
    </w:p>
    <w:p w:rsidR="00C23F9E" w:rsidRPr="00305DB3" w:rsidRDefault="00C23F9E" w:rsidP="00C23F9E">
      <w:pPr>
        <w:pStyle w:val="Heading1"/>
        <w:rPr>
          <w:noProof/>
        </w:rPr>
      </w:pPr>
      <w:r w:rsidRPr="001112E4">
        <w:rPr>
          <w:noProof/>
        </w:rPr>
        <w:lastRenderedPageBreak/>
        <w:t>Process / TCons / Meetings</w:t>
      </w:r>
    </w:p>
    <w:p w:rsidR="006339B7" w:rsidRDefault="006339B7" w:rsidP="00C23F9E">
      <w:pPr>
        <w:pStyle w:val="Heading2"/>
      </w:pPr>
      <w:r>
        <w:t>Maling List</w:t>
      </w:r>
    </w:p>
    <w:p w:rsidR="006339B7" w:rsidRPr="006339B7" w:rsidRDefault="006339B7" w:rsidP="006339B7">
      <w:r>
        <w:t>The 2017 version of the IHE-RO DPDW mailing list is active and shall be used (</w:t>
      </w:r>
      <w:r w:rsidRPr="006339B7">
        <w:t>iherodpdw2017@aapm.org</w:t>
      </w:r>
      <w:r>
        <w:t>).</w:t>
      </w:r>
    </w:p>
    <w:p w:rsidR="00C23F9E" w:rsidRDefault="00C23F9E" w:rsidP="00C23F9E">
      <w:pPr>
        <w:pStyle w:val="Heading2"/>
      </w:pPr>
      <w:r w:rsidRPr="00305DB3">
        <w:t>Next TCon</w:t>
      </w:r>
    </w:p>
    <w:p w:rsidR="00C23F9E" w:rsidRDefault="006339B7" w:rsidP="00C23F9E">
      <w:r>
        <w:t>The monthly DPDW TCons will take place on the last Tuesday every month. Carla is going to schedule the TCons for the full year.</w:t>
      </w:r>
    </w:p>
    <w:p w:rsidR="006339B7" w:rsidRDefault="006339B7" w:rsidP="00C23F9E">
      <w:r>
        <w:t>The minutes of the TCons should be distributed one week prior to the next TCon.</w:t>
      </w:r>
    </w:p>
    <w:p w:rsidR="00E15A7A" w:rsidRDefault="00E15A7A" w:rsidP="00C23F9E">
      <w:r>
        <w:t>The next TCon is scheduled for March 28, 2017 10:30am-12:00pm EST.</w:t>
      </w:r>
    </w:p>
    <w:p w:rsidR="006339B7" w:rsidRDefault="006339B7" w:rsidP="00301F48">
      <w:pPr>
        <w:pStyle w:val="Heading1"/>
      </w:pPr>
      <w:r>
        <w:t>Review Last Meeting Minutes</w:t>
      </w:r>
    </w:p>
    <w:p w:rsidR="006339B7" w:rsidRDefault="006339B7" w:rsidP="006339B7">
      <w:r>
        <w:t>The chair walked through the minutes of TCon 2016-11-22 to sync up the group on the latest discussions.</w:t>
      </w:r>
    </w:p>
    <w:p w:rsidR="006339B7" w:rsidRPr="006339B7" w:rsidRDefault="006339B7" w:rsidP="006339B7">
      <w:r>
        <w:t xml:space="preserve">Uli mentioned that the TSM should use C-ECHO to verify the aliveness of the actors prior to starting a session. </w:t>
      </w:r>
      <w:r w:rsidR="00DF0D92">
        <w:t>The notification about the start of a treatment session (RO-DPD-220) actually also checks the aliveness of the actors. Nevertheless to prevent from unnecessarily opening a session the group agreed on the C-ECHO approach. Thomas will add this to the DPDW profile.</w:t>
      </w:r>
    </w:p>
    <w:p w:rsidR="00301F48" w:rsidRDefault="000E50E6" w:rsidP="00301F48">
      <w:pPr>
        <w:pStyle w:val="Heading1"/>
      </w:pPr>
      <w:r>
        <w:t>Design</w:t>
      </w:r>
      <w:r w:rsidR="007325A0">
        <w:t xml:space="preserve"> Topics</w:t>
      </w:r>
    </w:p>
    <w:p w:rsidR="003406F3" w:rsidRPr="007E47E7" w:rsidRDefault="006E3F94" w:rsidP="00DC3742">
      <w:pPr>
        <w:pStyle w:val="Heading2"/>
      </w:pPr>
      <w:r w:rsidRPr="006E3F94">
        <w:t>RO-DPD-2</w:t>
      </w:r>
      <w:r w:rsidR="00DC3742">
        <w:t>01</w:t>
      </w:r>
      <w:r w:rsidRPr="006E3F94">
        <w:t xml:space="preserve"> (</w:t>
      </w:r>
      <w:r w:rsidR="00DC3742" w:rsidRPr="00DC3742">
        <w:t>Retrieve Device Position Information</w:t>
      </w:r>
      <w:r w:rsidRPr="006E3F94">
        <w:t>)</w:t>
      </w:r>
    </w:p>
    <w:p w:rsidR="00DC3742" w:rsidRDefault="00BD0542" w:rsidP="003406F3">
      <w:r>
        <w:t xml:space="preserve">The chair </w:t>
      </w:r>
      <w:r w:rsidR="00DC3742">
        <w:t>iterated over the current proposals about how to retrieve the device position information (RO-DPD-201):</w:t>
      </w:r>
    </w:p>
    <w:p w:rsidR="00DC3742" w:rsidRDefault="00DC3742" w:rsidP="00DC3742">
      <w:pPr>
        <w:pStyle w:val="List-FirstMiddle"/>
      </w:pPr>
      <w:r w:rsidRPr="00DC3742">
        <w:t xml:space="preserve">Include the Device </w:t>
      </w:r>
      <w:r>
        <w:t xml:space="preserve">Position in the Acquisition UPS: </w:t>
      </w:r>
      <w:r>
        <w:br/>
        <w:t>The group decided that this approach is not flexible enough as it would prevent from any device position adjustments after the acquisition UPS was claimed by the PPAS.</w:t>
      </w:r>
    </w:p>
    <w:p w:rsidR="00DC3742" w:rsidRDefault="00DC3742" w:rsidP="00DC3742">
      <w:pPr>
        <w:pStyle w:val="List-FirstMiddle"/>
      </w:pPr>
      <w:r w:rsidRPr="00DC3742">
        <w:t>Use RT Devic</w:t>
      </w:r>
      <w:r>
        <w:t>e State IOD from Supplement 160:</w:t>
      </w:r>
      <w:r>
        <w:br/>
        <w:t>This approach would require 1) PPAS to issue a C-FIND, 2) PPD to ad-hoc create an RT Device State IOD and 3) PPD to issue a C-MOVE to actually retrieve the RT Device State IOD from the PPD. The group decided that this approach is way too complex for simply getting a few numbers representing the device state.</w:t>
      </w:r>
    </w:p>
    <w:p w:rsidR="003A1413" w:rsidRDefault="003A1413" w:rsidP="003A1413">
      <w:pPr>
        <w:pStyle w:val="List-FirstMiddle"/>
      </w:pPr>
      <w:r w:rsidRPr="003A1413">
        <w:t>Treatment Session-related Normalized Service</w:t>
      </w:r>
      <w:r>
        <w:t>:</w:t>
      </w:r>
      <w:r>
        <w:br/>
        <w:t xml:space="preserve">Uli quickly re-introduced the group to the basic ideas of this approach. It's basically a very light-weight N-GET on a well-known SOP Instance UID to retrieve information about a treatment session (including the device position for example) described by newly introduced DICOM modules. The main hurdle of this approach is to get the approval </w:t>
      </w:r>
      <w:r w:rsidR="00331D61">
        <w:t>of WG-06. Furthermore t</w:t>
      </w:r>
      <w:r>
        <w:t>hat new service should be defined very open to easily allow adding new information w/o requiring re-approv</w:t>
      </w:r>
      <w:r w:rsidR="00331D61">
        <w:t xml:space="preserve">al </w:t>
      </w:r>
      <w:r>
        <w:t xml:space="preserve">by WG-06. </w:t>
      </w:r>
    </w:p>
    <w:p w:rsidR="00DC3742" w:rsidRDefault="00DC3742" w:rsidP="00DC3742">
      <w:pPr>
        <w:pStyle w:val="List-FirstMiddle"/>
      </w:pPr>
      <w:r>
        <w:t>Unify the "Request Couch Change" and "Retrieve Device Position" transactions by introducing a Request Couch Change with zero/no correction and reporting the actual device position as a result to the Request Couch Change:</w:t>
      </w:r>
      <w:r>
        <w:br/>
      </w:r>
      <w:r w:rsidR="00EB672F">
        <w:t>This stretches the semantics of a UPS to its limit. Nevertheless, if all other options fail, this could be used.</w:t>
      </w:r>
    </w:p>
    <w:p w:rsidR="00331D61" w:rsidRDefault="00331D61">
      <w:pPr>
        <w:spacing w:before="0"/>
        <w:rPr>
          <w:szCs w:val="20"/>
        </w:rPr>
      </w:pPr>
      <w:r>
        <w:br w:type="page"/>
      </w:r>
    </w:p>
    <w:p w:rsidR="00DC3742" w:rsidRDefault="00DC3742" w:rsidP="00DC3742">
      <w:pPr>
        <w:pStyle w:val="List-FirstMiddle"/>
      </w:pPr>
      <w:r>
        <w:lastRenderedPageBreak/>
        <w:t>Introduce a "Report Couch Status" (or more general "Repo</w:t>
      </w:r>
      <w:r w:rsidR="00EB672F">
        <w:t>rt Device Position Status") UPS:</w:t>
      </w:r>
      <w:r w:rsidR="00331D61">
        <w:br/>
      </w:r>
      <w:r w:rsidR="00EB672F">
        <w:t>Same as previous option.</w:t>
      </w:r>
    </w:p>
    <w:p w:rsidR="00331D61" w:rsidRDefault="00331D61" w:rsidP="00331D61">
      <w:pPr>
        <w:spacing w:before="0"/>
      </w:pPr>
    </w:p>
    <w:p w:rsidR="00331D61" w:rsidRDefault="00331D61" w:rsidP="00331D61">
      <w:pPr>
        <w:spacing w:before="0"/>
      </w:pPr>
      <w:r>
        <w:t>Uli tries to informally discuss the concept of the "Treatment Session-related Normalized Service" in one of the upcoming WG-06 meetings.</w:t>
      </w:r>
    </w:p>
    <w:p w:rsidR="0094274D" w:rsidRDefault="00331D61" w:rsidP="0094274D">
      <w:pPr>
        <w:pStyle w:val="Heading2"/>
      </w:pPr>
      <w:r>
        <w:t>Actor Combinations</w:t>
      </w:r>
    </w:p>
    <w:p w:rsidR="00E3291F" w:rsidRDefault="00331D61">
      <w:pPr>
        <w:spacing w:before="0"/>
      </w:pPr>
      <w:r>
        <w:t>The chair introduced a first set of actor combinations for the main-stream treatment environments currently available in the field:</w:t>
      </w:r>
    </w:p>
    <w:p w:rsidR="00331D61" w:rsidRDefault="00331D61">
      <w:pPr>
        <w:spacing w:before="0"/>
      </w:pPr>
      <w:r w:rsidRPr="00331D61">
        <w:rPr>
          <w:noProof/>
        </w:rPr>
        <w:drawing>
          <wp:inline distT="0" distB="0" distL="0" distR="0" wp14:anchorId="1743C025" wp14:editId="324648E5">
            <wp:extent cx="5943600"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74720"/>
                    </a:xfrm>
                    <a:prstGeom prst="rect">
                      <a:avLst/>
                    </a:prstGeom>
                  </pic:spPr>
                </pic:pic>
              </a:graphicData>
            </a:graphic>
          </wp:inline>
        </w:drawing>
      </w:r>
    </w:p>
    <w:p w:rsidR="00E15A7A" w:rsidRDefault="00E15A7A">
      <w:pPr>
        <w:spacing w:before="0"/>
      </w:pPr>
    </w:p>
    <w:p w:rsidR="00E15A7A" w:rsidRDefault="00E15A7A">
      <w:pPr>
        <w:spacing w:before="0"/>
      </w:pPr>
      <w:r>
        <w:t>A discrete implementation of every single functionality in a single actor/vendor as described by DPDW will probably never be seen in the field. Thus it's indicated to reduce the complexity of the DPDW profile by focusing on the main configurations only (at least in a first version of the profile).</w:t>
      </w:r>
    </w:p>
    <w:p w:rsidR="00E15A7A" w:rsidRDefault="00E15A7A">
      <w:pPr>
        <w:spacing w:before="0"/>
      </w:pPr>
      <w:r>
        <w:t>There was no time left to discuss this in more detail (e.g. what transactions will be exposed in case a component combines multiple actors). This will be discussed in the next TCon.</w:t>
      </w:r>
    </w:p>
    <w:p w:rsidR="00FF2F1D" w:rsidRDefault="00FF2F1D" w:rsidP="00FF2F1D">
      <w:pPr>
        <w:pStyle w:val="Heading2"/>
      </w:pPr>
      <w:r w:rsidRPr="00FF2F1D">
        <w:t>DICOM Supplement 160</w:t>
      </w:r>
    </w:p>
    <w:p w:rsidR="00FF2F1D" w:rsidRPr="00FF2F1D" w:rsidRDefault="00FF2F1D" w:rsidP="00FF2F1D">
      <w:r>
        <w:t>Deferred to next TCon.</w:t>
      </w:r>
      <w:bookmarkStart w:id="0" w:name="_GoBack"/>
      <w:bookmarkEnd w:id="0"/>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301F48">
        <w:t>1</w:t>
      </w:r>
      <w:r w:rsidR="001753EA">
        <w:t>2</w:t>
      </w:r>
      <w:r w:rsidR="00864A5D">
        <w:t>:</w:t>
      </w:r>
      <w:r w:rsidR="001112E4">
        <w:t>0</w:t>
      </w:r>
      <w:r w:rsidR="00EA4469">
        <w:t>0</w:t>
      </w:r>
      <w:r w:rsidR="00611DDF">
        <w:t>p</w:t>
      </w:r>
      <w:r w:rsidR="00FA5FD8">
        <w:t>m</w:t>
      </w:r>
      <w:r w:rsidR="00623FC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9"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6273D5">
      <w:pPr>
        <w:numPr>
          <w:ilvl w:val="0"/>
          <w:numId w:val="6"/>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6273D5">
      <w:pPr>
        <w:numPr>
          <w:ilvl w:val="0"/>
          <w:numId w:val="6"/>
        </w:numPr>
      </w:pPr>
      <w:r>
        <w:t>Open this</w:t>
      </w:r>
      <w:r w:rsidR="009E2F6A">
        <w:t xml:space="preserve"> copy and</w:t>
      </w:r>
      <w:r w:rsidR="00455CA3">
        <w:t xml:space="preserve"> remove all change bars</w:t>
      </w:r>
    </w:p>
    <w:p w:rsidR="00455CA3" w:rsidRDefault="00455CA3" w:rsidP="006273D5">
      <w:pPr>
        <w:numPr>
          <w:ilvl w:val="0"/>
          <w:numId w:val="6"/>
        </w:numPr>
      </w:pPr>
      <w:r>
        <w:t>Ensure, that Changes Bars are switched on</w:t>
      </w:r>
    </w:p>
    <w:p w:rsidR="00455CA3" w:rsidRPr="003417AA" w:rsidRDefault="00223FD7" w:rsidP="006273D5">
      <w:pPr>
        <w:numPr>
          <w:ilvl w:val="0"/>
          <w:numId w:val="6"/>
        </w:numPr>
        <w:rPr>
          <w:b/>
        </w:rPr>
      </w:pPr>
      <w:r w:rsidRPr="003417AA">
        <w:rPr>
          <w:b/>
        </w:rPr>
        <w:t>Make your changes</w:t>
      </w:r>
    </w:p>
    <w:p w:rsidR="00223FD7" w:rsidRDefault="00223FD7" w:rsidP="006273D5">
      <w:pPr>
        <w:numPr>
          <w:ilvl w:val="0"/>
          <w:numId w:val="6"/>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FF2F1D" w:rsidP="0079029A">
      <w:hyperlink r:id="rId10"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FF2F1D" w:rsidP="00D67A71">
      <w:hyperlink r:id="rId11"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FF2F1D" w:rsidP="00D67A71">
      <w:hyperlink r:id="rId12"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FF2F1D" w:rsidP="00D67A71">
      <w:hyperlink r:id="rId13"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FF2F1D" w:rsidP="00EB647C">
      <w:hyperlink r:id="rId14" w:history="1">
        <w:r w:rsidR="00C22791">
          <w:rPr>
            <w:rStyle w:val="Hyperlink"/>
          </w:rPr>
          <w:t>iherodpdw2017@aapm.org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2C361EB"/>
    <w:multiLevelType w:val="hybridMultilevel"/>
    <w:tmpl w:val="942AA8C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6">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2"/>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E82"/>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2F39"/>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3E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2C4"/>
    <w:rsid w:val="000737DA"/>
    <w:rsid w:val="000739EF"/>
    <w:rsid w:val="00073F38"/>
    <w:rsid w:val="0007499F"/>
    <w:rsid w:val="00075286"/>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2D42"/>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C7FBB"/>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0E6"/>
    <w:rsid w:val="000E5143"/>
    <w:rsid w:val="000E5C89"/>
    <w:rsid w:val="000E67D7"/>
    <w:rsid w:val="000E7D33"/>
    <w:rsid w:val="000F0961"/>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2E4"/>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53EA"/>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DF3"/>
    <w:rsid w:val="001849F1"/>
    <w:rsid w:val="00184A0E"/>
    <w:rsid w:val="0018510B"/>
    <w:rsid w:val="00185815"/>
    <w:rsid w:val="001862BC"/>
    <w:rsid w:val="00186C06"/>
    <w:rsid w:val="00187A2B"/>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693"/>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4986"/>
    <w:rsid w:val="00245463"/>
    <w:rsid w:val="0024565E"/>
    <w:rsid w:val="002469B5"/>
    <w:rsid w:val="00247002"/>
    <w:rsid w:val="00247200"/>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25E"/>
    <w:rsid w:val="002E337F"/>
    <w:rsid w:val="002E361B"/>
    <w:rsid w:val="002E4226"/>
    <w:rsid w:val="002E4315"/>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61"/>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19B2"/>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1D22"/>
    <w:rsid w:val="0037202D"/>
    <w:rsid w:val="00372032"/>
    <w:rsid w:val="003720E6"/>
    <w:rsid w:val="00372309"/>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0C50"/>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413"/>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2F40"/>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1E5D"/>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8AF"/>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3EBE"/>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0A07"/>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092"/>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10903"/>
    <w:rsid w:val="00511920"/>
    <w:rsid w:val="00511AA0"/>
    <w:rsid w:val="00511AC6"/>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9B8"/>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534"/>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BED"/>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2F8"/>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1DD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3FCE"/>
    <w:rsid w:val="0062406C"/>
    <w:rsid w:val="0062433B"/>
    <w:rsid w:val="00624B0F"/>
    <w:rsid w:val="006253E8"/>
    <w:rsid w:val="00625432"/>
    <w:rsid w:val="00626368"/>
    <w:rsid w:val="00626867"/>
    <w:rsid w:val="006273D5"/>
    <w:rsid w:val="006301CC"/>
    <w:rsid w:val="006308CF"/>
    <w:rsid w:val="00630F99"/>
    <w:rsid w:val="00632591"/>
    <w:rsid w:val="006328E0"/>
    <w:rsid w:val="00632D0B"/>
    <w:rsid w:val="00632FF8"/>
    <w:rsid w:val="0063303F"/>
    <w:rsid w:val="006339B7"/>
    <w:rsid w:val="006343EF"/>
    <w:rsid w:val="00634F49"/>
    <w:rsid w:val="006356F4"/>
    <w:rsid w:val="006361CE"/>
    <w:rsid w:val="0063665A"/>
    <w:rsid w:val="00636798"/>
    <w:rsid w:val="0063771D"/>
    <w:rsid w:val="00637736"/>
    <w:rsid w:val="00637CE3"/>
    <w:rsid w:val="0064006A"/>
    <w:rsid w:val="0064044E"/>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2D76"/>
    <w:rsid w:val="0066488B"/>
    <w:rsid w:val="00664DC8"/>
    <w:rsid w:val="00664E33"/>
    <w:rsid w:val="00664EF8"/>
    <w:rsid w:val="0066530B"/>
    <w:rsid w:val="00665E9E"/>
    <w:rsid w:val="00666340"/>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539"/>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31"/>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3F94"/>
    <w:rsid w:val="006E4958"/>
    <w:rsid w:val="006E4D33"/>
    <w:rsid w:val="006E6EDD"/>
    <w:rsid w:val="006E7236"/>
    <w:rsid w:val="006E7925"/>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2F"/>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5A0"/>
    <w:rsid w:val="007329A8"/>
    <w:rsid w:val="00734894"/>
    <w:rsid w:val="00734BCC"/>
    <w:rsid w:val="00735135"/>
    <w:rsid w:val="0073547A"/>
    <w:rsid w:val="0073559B"/>
    <w:rsid w:val="007360C1"/>
    <w:rsid w:val="007373D0"/>
    <w:rsid w:val="007400FF"/>
    <w:rsid w:val="00740B1A"/>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47E7"/>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0D6"/>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D0A"/>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1FCF"/>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29AA"/>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37D41"/>
    <w:rsid w:val="00940B85"/>
    <w:rsid w:val="009415F0"/>
    <w:rsid w:val="00941AA4"/>
    <w:rsid w:val="00941BD6"/>
    <w:rsid w:val="009421D2"/>
    <w:rsid w:val="0094274D"/>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97C69"/>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4B1C"/>
    <w:rsid w:val="00A3507D"/>
    <w:rsid w:val="00A351F9"/>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356"/>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6B57"/>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576F"/>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7D9"/>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4983"/>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1ED"/>
    <w:rsid w:val="00B827D0"/>
    <w:rsid w:val="00B84813"/>
    <w:rsid w:val="00B85208"/>
    <w:rsid w:val="00B852AF"/>
    <w:rsid w:val="00B85612"/>
    <w:rsid w:val="00B8682A"/>
    <w:rsid w:val="00B86D92"/>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70C1"/>
    <w:rsid w:val="00BC72EF"/>
    <w:rsid w:val="00BC75AB"/>
    <w:rsid w:val="00BC7F87"/>
    <w:rsid w:val="00BD0542"/>
    <w:rsid w:val="00BD0736"/>
    <w:rsid w:val="00BD09AC"/>
    <w:rsid w:val="00BD1650"/>
    <w:rsid w:val="00BD1F95"/>
    <w:rsid w:val="00BD2584"/>
    <w:rsid w:val="00BD2874"/>
    <w:rsid w:val="00BD3D6B"/>
    <w:rsid w:val="00BD4589"/>
    <w:rsid w:val="00BD4E0D"/>
    <w:rsid w:val="00BD503A"/>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1ABA"/>
    <w:rsid w:val="00C22791"/>
    <w:rsid w:val="00C22CAE"/>
    <w:rsid w:val="00C22CFD"/>
    <w:rsid w:val="00C23383"/>
    <w:rsid w:val="00C236AB"/>
    <w:rsid w:val="00C23E34"/>
    <w:rsid w:val="00C23F9E"/>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6CC"/>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6C5D"/>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1DE6"/>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666E"/>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742"/>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D9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5A7A"/>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291F"/>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46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72F"/>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165"/>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0B2"/>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6C7F"/>
    <w:rsid w:val="00FE735F"/>
    <w:rsid w:val="00FE7D5E"/>
    <w:rsid w:val="00FF0F21"/>
    <w:rsid w:val="00FF10D9"/>
    <w:rsid w:val="00FF169E"/>
    <w:rsid w:val="00FF19DB"/>
    <w:rsid w:val="00FF1FDB"/>
    <w:rsid w:val="00FF215C"/>
    <w:rsid w:val="00FF2486"/>
    <w:rsid w:val="00FF2D90"/>
    <w:rsid w:val="00FF2D96"/>
    <w:rsid w:val="00FF2F1D"/>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tp://d9-workgrps:goimagego@medical.nema.org/MEDICAL/Private/Dicom/WORKGRPS/WG07/Sup/Sup160_PatientPositioningAndWorkflow"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http://www.ihe-ro.org/doku.php?id=doc:profi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iki.ihe.net/index.php?title=RO_DPDW_WorkingGroup" TargetMode="External"/><Relationship Id="rId4" Type="http://schemas.microsoft.com/office/2007/relationships/stylesWithEffects" Target="stylesWithEffects.xml"/><Relationship Id="rId9" Type="http://schemas.openxmlformats.org/officeDocument/2006/relationships/hyperlink" Target="mailto:thomas.schwere@varian.com" TargetMode="External"/><Relationship Id="rId14" Type="http://schemas.openxmlformats.org/officeDocument/2006/relationships/hyperlink" Target="mailto:iherodpdw2017@aap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990C-8779-433B-AC84-7BC934AA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669</TotalTime>
  <Pages>6</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9521</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99</cp:revision>
  <cp:lastPrinted>2010-04-01T10:41:00Z</cp:lastPrinted>
  <dcterms:created xsi:type="dcterms:W3CDTF">2015-04-27T07:02:00Z</dcterms:created>
  <dcterms:modified xsi:type="dcterms:W3CDTF">2017-03-27T08:36:00Z</dcterms:modified>
</cp:coreProperties>
</file>