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B86D92" w:rsidP="006C1050">
      <w:pPr>
        <w:pStyle w:val="Header2"/>
      </w:pPr>
      <w:r>
        <w:t>November</w:t>
      </w:r>
      <w:r w:rsidR="006B6B0D">
        <w:t xml:space="preserve"> </w:t>
      </w:r>
      <w:r w:rsidR="0070242F">
        <w:t>2</w:t>
      </w:r>
      <w:r>
        <w:t>2</w:t>
      </w:r>
      <w:r w:rsidR="00780813">
        <w:t>, 201</w:t>
      </w:r>
      <w:r w:rsidR="006B6B0D">
        <w:t>6</w:t>
      </w:r>
    </w:p>
    <w:p w:rsidR="00352FBE" w:rsidRPr="00352FBE" w:rsidRDefault="00E6164A" w:rsidP="006C1050">
      <w:pPr>
        <w:pStyle w:val="Header2"/>
      </w:pPr>
      <w:r>
        <w:t>1</w:t>
      </w:r>
      <w:r w:rsidR="006B6B0D">
        <w:t>1</w:t>
      </w:r>
      <w:r w:rsidR="009F72C2">
        <w:t>:00a</w:t>
      </w:r>
      <w:r w:rsidR="00352FBE" w:rsidRPr="00352FBE">
        <w:t xml:space="preserve">m </w:t>
      </w:r>
      <w:r w:rsidR="0039529F">
        <w:t xml:space="preserve">– </w:t>
      </w:r>
      <w:r w:rsidR="006B6B0D">
        <w:t>1</w:t>
      </w:r>
      <w:r w:rsidR="001753EA">
        <w:t>2</w:t>
      </w:r>
      <w:r w:rsidR="006B6B0D">
        <w:t>:</w:t>
      </w:r>
      <w:r w:rsidR="0064044E">
        <w:t>0</w:t>
      </w:r>
      <w:r w:rsidR="00B86D92">
        <w:t>0</w:t>
      </w:r>
      <w:r w:rsidR="00666340">
        <w:t>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Dick Fraass, Ph.D., FAAPM, FASTRO, FACR</w:t>
      </w:r>
    </w:p>
    <w:p w:rsidR="00352FBE" w:rsidRPr="00BE106B" w:rsidRDefault="00780813" w:rsidP="006C1050">
      <w:pPr>
        <w:pStyle w:val="Header2"/>
      </w:pPr>
      <w:r w:rsidRPr="00780813">
        <w:t>John Buatti,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390C50" w:rsidRDefault="00390C50" w:rsidP="006B6B0D">
      <w:pPr>
        <w:pStyle w:val="Attendees"/>
      </w:pPr>
      <w:r>
        <w:t>Antonella Patio (Astro)</w:t>
      </w:r>
    </w:p>
    <w:p w:rsidR="00B86D92" w:rsidRDefault="00B86D92" w:rsidP="006B6B0D">
      <w:pPr>
        <w:pStyle w:val="Attendees"/>
      </w:pPr>
      <w:r>
        <w:t>Carla Hull (AAPM)</w:t>
      </w:r>
    </w:p>
    <w:p w:rsidR="006B6B0D" w:rsidRDefault="006B6B0D" w:rsidP="006B6B0D">
      <w:pPr>
        <w:pStyle w:val="Attendees"/>
      </w:pPr>
      <w:r w:rsidRPr="00004BE5">
        <w:t>T</w:t>
      </w:r>
      <w:r>
        <w:t>h</w:t>
      </w:r>
      <w:r w:rsidRPr="00004BE5">
        <w:t>omas Schwere (Varian)</w:t>
      </w:r>
    </w:p>
    <w:p w:rsidR="00B217D9" w:rsidRPr="00390C50" w:rsidRDefault="00B217D9" w:rsidP="006B6B0D">
      <w:pPr>
        <w:pStyle w:val="Attendees"/>
      </w:pPr>
      <w:r w:rsidRPr="00390C50">
        <w:t>Harold Beunk (ICT)</w:t>
      </w:r>
    </w:p>
    <w:p w:rsidR="00B217D9" w:rsidRDefault="00B217D9" w:rsidP="006B6B0D">
      <w:pPr>
        <w:pStyle w:val="Attendees"/>
      </w:pPr>
      <w:r w:rsidRPr="0064044E">
        <w:t>Chris Pauer</w:t>
      </w:r>
      <w:r w:rsidR="00A34B1C" w:rsidRPr="0064044E">
        <w:t xml:space="preserve"> (Sun Nuclear)</w:t>
      </w:r>
    </w:p>
    <w:p w:rsidR="00B86D92" w:rsidRPr="00B86D92" w:rsidRDefault="00B86D92" w:rsidP="006B6B0D">
      <w:pPr>
        <w:pStyle w:val="Attendees"/>
        <w:rPr>
          <w:lang w:val="de-CH"/>
        </w:rPr>
      </w:pPr>
      <w:r w:rsidRPr="00B86D92">
        <w:rPr>
          <w:lang w:val="de-CH"/>
        </w:rPr>
        <w:t>David Wikler (IBA)</w:t>
      </w:r>
    </w:p>
    <w:p w:rsidR="0064044E" w:rsidRPr="00B86D92" w:rsidRDefault="00B86D92" w:rsidP="006B6B0D">
      <w:pPr>
        <w:pStyle w:val="Attendees"/>
        <w:rPr>
          <w:lang w:val="de-CH"/>
        </w:rPr>
      </w:pPr>
      <w:r w:rsidRPr="00B86D92">
        <w:rPr>
          <w:lang w:val="de-CH"/>
        </w:rPr>
        <w:t>Istvan Matyas (Siemens)</w:t>
      </w:r>
    </w:p>
    <w:p w:rsidR="00A1422B" w:rsidRPr="00581968" w:rsidRDefault="00A1422B" w:rsidP="00BE51ED">
      <w:pPr>
        <w:pStyle w:val="Heading1"/>
      </w:pPr>
      <w:r w:rsidRPr="00581968">
        <w:t>Call to Order</w:t>
      </w:r>
    </w:p>
    <w:p w:rsidR="00A1422B" w:rsidRDefault="00830A23" w:rsidP="00A1422B">
      <w:r>
        <w:t>The meeting was started at 11:</w:t>
      </w:r>
      <w:r w:rsidR="006A79E8">
        <w:t>0</w:t>
      </w:r>
      <w:r w:rsidR="00001688">
        <w:t>0</w:t>
      </w:r>
      <w:r w:rsidR="007325A0">
        <w:t>am</w:t>
      </w:r>
      <w:r w:rsidR="00A1422B" w:rsidRPr="00581968">
        <w:t xml:space="preserve"> EST.</w:t>
      </w:r>
    </w:p>
    <w:p w:rsidR="00C23F9E" w:rsidRPr="00305DB3" w:rsidRDefault="00C23F9E" w:rsidP="00C23F9E">
      <w:pPr>
        <w:pStyle w:val="Heading1"/>
        <w:rPr>
          <w:noProof/>
        </w:rPr>
      </w:pPr>
      <w:r w:rsidRPr="001112E4">
        <w:rPr>
          <w:noProof/>
        </w:rPr>
        <w:lastRenderedPageBreak/>
        <w:t>Process / TCons / Meetings</w:t>
      </w:r>
    </w:p>
    <w:p w:rsidR="00C23F9E" w:rsidRDefault="00C23F9E" w:rsidP="00C23F9E">
      <w:pPr>
        <w:pStyle w:val="Heading2"/>
      </w:pPr>
      <w:r w:rsidRPr="00305DB3">
        <w:t>Next TCon</w:t>
      </w:r>
    </w:p>
    <w:p w:rsidR="00C23F9E" w:rsidRDefault="006E3F94" w:rsidP="00C23F9E">
      <w:r>
        <w:t>The chair asked if the TCon on 27</w:t>
      </w:r>
      <w:r w:rsidRPr="006E3F94">
        <w:rPr>
          <w:vertAlign w:val="superscript"/>
        </w:rPr>
        <w:t>th</w:t>
      </w:r>
      <w:r>
        <w:t xml:space="preserve"> December 2016 could be moved to the 20</w:t>
      </w:r>
      <w:r w:rsidRPr="006E3F94">
        <w:rPr>
          <w:vertAlign w:val="superscript"/>
        </w:rPr>
        <w:t>th</w:t>
      </w:r>
      <w:r>
        <w:t xml:space="preserve"> </w:t>
      </w:r>
      <w:r w:rsidR="003419B2">
        <w:t xml:space="preserve">December. </w:t>
      </w:r>
      <w:r w:rsidR="00C23F9E">
        <w:t xml:space="preserve">Because of conflicting </w:t>
      </w:r>
      <w:r w:rsidR="003419B2">
        <w:t>TCon</w:t>
      </w:r>
      <w:r w:rsidR="00C23F9E">
        <w:t xml:space="preserve">s on </w:t>
      </w:r>
      <w:r w:rsidR="003419B2">
        <w:t xml:space="preserve">that day </w:t>
      </w:r>
      <w:r w:rsidR="00C23F9E">
        <w:t>the group decided to cancel the December TCon</w:t>
      </w:r>
      <w:r w:rsidR="00C23F9E" w:rsidRPr="00305DB3">
        <w:t>.</w:t>
      </w:r>
      <w:r w:rsidR="00C23F9E">
        <w:t xml:space="preserve"> The regular DPDW TCons will continue with the TCon on 24</w:t>
      </w:r>
      <w:r w:rsidR="00C23F9E" w:rsidRPr="00C23F9E">
        <w:rPr>
          <w:vertAlign w:val="superscript"/>
        </w:rPr>
        <w:t>th</w:t>
      </w:r>
      <w:r w:rsidR="00C23F9E">
        <w:t xml:space="preserve"> January</w:t>
      </w:r>
      <w:r w:rsidR="003419B2">
        <w:t xml:space="preserve"> 2017</w:t>
      </w:r>
      <w:r w:rsidR="00C23F9E">
        <w:t>. During that TCon we will check if it's possible to have the DPDW TCons half an hour earlier, i.e. 10:30am to 12:00pm EST.</w:t>
      </w:r>
    </w:p>
    <w:p w:rsidR="00301F48" w:rsidRDefault="000E50E6" w:rsidP="00301F48">
      <w:pPr>
        <w:pStyle w:val="Heading1"/>
      </w:pPr>
      <w:r>
        <w:t>Design</w:t>
      </w:r>
      <w:r w:rsidR="007325A0">
        <w:t xml:space="preserve"> Topics</w:t>
      </w:r>
    </w:p>
    <w:p w:rsidR="003406F3" w:rsidRPr="007E47E7" w:rsidRDefault="006E3F94" w:rsidP="006E3F94">
      <w:pPr>
        <w:pStyle w:val="Heading2"/>
      </w:pPr>
      <w:r w:rsidRPr="006E3F94">
        <w:t>RO-DPD-217 (Notify Device to Start UPS)</w:t>
      </w:r>
    </w:p>
    <w:p w:rsidR="00BD0542" w:rsidRDefault="00BD0542" w:rsidP="003406F3">
      <w:r>
        <w:t xml:space="preserve">The chair proposed to use the "UPS Assigned" event report as a trigger for the actor to start performing a UPS instead the creation/exposure of a UPS. </w:t>
      </w:r>
      <w:r w:rsidRPr="00BD0542">
        <w:t>This event is raised whenever the UPS is assigned to a particular actor by setting the Scheduled Station Name Code Sequence.</w:t>
      </w:r>
      <w:r>
        <w:t xml:space="preserve"> </w:t>
      </w:r>
      <w:r w:rsidRPr="00BD0542">
        <w:t>This assignment will be done by the TSM whenever a UPS becomes ready for execution along the use case definitions</w:t>
      </w:r>
      <w:r>
        <w:t>.</w:t>
      </w:r>
    </w:p>
    <w:p w:rsidR="00BD0542" w:rsidRDefault="00BD0542" w:rsidP="003406F3">
      <w:r>
        <w:t xml:space="preserve">Even though this would add more flexibility (e.g. the actor could potentially prepare for the execution of a UPS once it gets the "UPS State" report </w:t>
      </w:r>
      <w:r w:rsidR="006A7539">
        <w:t xml:space="preserve">(SCHEDULED) </w:t>
      </w:r>
      <w:r>
        <w:t>but only starts its execution once the UPS has been assigned) the group decided to use the existing UPS creation/exposure notification approach as the trigger to start the execution.</w:t>
      </w:r>
    </w:p>
    <w:p w:rsidR="0094274D" w:rsidRDefault="0094274D" w:rsidP="0094274D">
      <w:pPr>
        <w:pStyle w:val="Heading2"/>
      </w:pPr>
      <w:bookmarkStart w:id="0" w:name="_Ref467853687"/>
      <w:r>
        <w:t>UPS Subscriptions</w:t>
      </w:r>
      <w:bookmarkEnd w:id="0"/>
      <w:r>
        <w:t xml:space="preserve"> </w:t>
      </w:r>
    </w:p>
    <w:p w:rsidR="000573ED" w:rsidRDefault="00E3291F">
      <w:pPr>
        <w:spacing w:before="0"/>
      </w:pPr>
      <w:r>
        <w:t>The group agreed on using UPS subscription by design/configuration. TSM knowing the configured treatment environment (namely the DICOM AE Titles of the actors) is in charge to notify the appropriate actor along the use case specifications in the DPDW profile w/o requiring the actor to explicitly subscribe for the UPS instances or UPS types.</w:t>
      </w:r>
    </w:p>
    <w:p w:rsidR="00E3291F" w:rsidRDefault="00E3291F">
      <w:pPr>
        <w:spacing w:before="0"/>
      </w:pPr>
      <w:r>
        <w:t>The first usage of subscription by design</w:t>
      </w:r>
      <w:r w:rsidR="006A7539">
        <w:t xml:space="preserve"> principle</w:t>
      </w:r>
      <w:r>
        <w:t xml:space="preserve"> is during session opening when the TSM notifies all participating actors about the upcoming treatment session</w:t>
      </w:r>
      <w:r w:rsidR="006A7539">
        <w:t xml:space="preserve"> (see RO-DPD-220)</w:t>
      </w:r>
      <w:r>
        <w:t>. This notification is also used to check if the actors are still alive.</w:t>
      </w:r>
    </w:p>
    <w:p w:rsidR="00E3291F" w:rsidRDefault="00E3291F">
      <w:pPr>
        <w:spacing w:before="0"/>
      </w:pPr>
      <w:r>
        <w:t xml:space="preserve">The group also agreed that any heartbeat functionality, i.e. periodically checking the aliveness of the actors, should not be in scope of the </w:t>
      </w:r>
      <w:r w:rsidR="00187A2B">
        <w:t>DPDW profile (and most likely will be done through other means than the UPS services).</w:t>
      </w:r>
    </w:p>
    <w:p w:rsidR="00E3291F" w:rsidRDefault="009129AA" w:rsidP="009129AA">
      <w:pPr>
        <w:pStyle w:val="Heading2"/>
      </w:pPr>
      <w:r>
        <w:t>"Progress Parameters Sequence" CP</w:t>
      </w:r>
    </w:p>
    <w:p w:rsidR="00F430B2" w:rsidRDefault="00F430B2" w:rsidP="00F430B2">
      <w:r>
        <w:t xml:space="preserve">The chair updated the group about the status of the DICOM CP about introducing the Progress Parameters Sequence in the UPS Progress Information module. During the last WG-06 meeting the CP got a number:  CP1664. Still there was a lot of resistance about that CP even though there was only a short discussion. Uli tries to load it for the Jan </w:t>
      </w:r>
      <w:r w:rsidR="006A7539">
        <w:t xml:space="preserve">2017 </w:t>
      </w:r>
      <w:r>
        <w:t>WG-06 meeting agenda.</w:t>
      </w:r>
    </w:p>
    <w:p w:rsidR="00F430B2" w:rsidRDefault="00F430B2" w:rsidP="00F430B2">
      <w:r>
        <w:t xml:space="preserve">If that CP is rejected the group discussed to convey the "dynamic information" in the Performed Processing Parameters Sequence </w:t>
      </w:r>
      <w:r w:rsidR="00740B1A">
        <w:t xml:space="preserve">together with updating the </w:t>
      </w:r>
      <w:r w:rsidR="00740B1A" w:rsidRPr="00740B1A">
        <w:t>Procedure Step Progress</w:t>
      </w:r>
      <w:r w:rsidR="00740B1A">
        <w:t xml:space="preserve"> which in turn raises the "UPS Progress Report" event. Following that notification the interested actor has to do N-GET to get the Performed Procedure Parameters Sequence (which could be omitted with that CP). Harold mentioned that the DICOM standard does not say that the Procedure Step Progress value in the N-SET has to be different from the current value in the SCP for raising the "UPS Progress Report" event. </w:t>
      </w:r>
      <w:r w:rsidR="00EA4469">
        <w:t>So, we could for example always set it to 50%.</w:t>
      </w:r>
    </w:p>
    <w:p w:rsidR="00EA4469" w:rsidRDefault="00EA4469" w:rsidP="00EA4469">
      <w:pPr>
        <w:pStyle w:val="Heading2"/>
      </w:pPr>
      <w:r w:rsidRPr="00EA4469">
        <w:t>Revised Monitoring Scenario</w:t>
      </w:r>
    </w:p>
    <w:p w:rsidR="00EA4469" w:rsidRPr="00F430B2" w:rsidRDefault="00EA4469" w:rsidP="00F430B2">
      <w:r>
        <w:lastRenderedPageBreak/>
        <w:t>The chair walked through the monitoring scenario explaining how the instance UID of the Treatment UPS is passed to the Monitoring UPS (using the Scheduled Processing Parameters Sequence) and vice versa. Using this mechanism the TDD knows that this particular treatment session includes monitoring and an appropriate "synchronization" between TDD and PPMS</w:t>
      </w:r>
      <w:r w:rsidR="006A7539">
        <w:t xml:space="preserve"> (through TSM) </w:t>
      </w:r>
      <w:r>
        <w:t>is needed. The sequence diagram will be distributed together with the meeting minutes.</w:t>
      </w:r>
      <w:r w:rsidR="00662D76">
        <w:t xml:space="preserve"> (Note that the sequence diagram still contains explicit subscription which is not needed anymore </w:t>
      </w:r>
      <w:r w:rsidR="005D72F8">
        <w:t>according to</w:t>
      </w:r>
      <w:bookmarkStart w:id="1" w:name="_GoBack"/>
      <w:bookmarkEnd w:id="1"/>
      <w:r w:rsidR="00662D76">
        <w:t xml:space="preserve"> the discussion in </w:t>
      </w:r>
      <w:r w:rsidR="00662D76">
        <w:fldChar w:fldCharType="begin"/>
      </w:r>
      <w:r w:rsidR="00662D76">
        <w:instrText xml:space="preserve"> REF _Ref467853687 \r \h </w:instrText>
      </w:r>
      <w:r w:rsidR="00662D76">
        <w:fldChar w:fldCharType="separate"/>
      </w:r>
      <w:r w:rsidR="00662D76">
        <w:t>3.2</w:t>
      </w:r>
      <w:r w:rsidR="00662D76">
        <w:fldChar w:fldCharType="end"/>
      </w:r>
      <w:r w:rsidR="00662D76">
        <w:t>.)</w:t>
      </w:r>
    </w:p>
    <w:p w:rsidR="00C66C5D" w:rsidRDefault="00EA4469" w:rsidP="00EA4469">
      <w:pPr>
        <w:pStyle w:val="Heading2"/>
      </w:pPr>
      <w:r w:rsidRPr="00EA4469">
        <w:t>RO-DPD-201 (Retrieve Device Position Information)</w:t>
      </w:r>
    </w:p>
    <w:p w:rsidR="000E50E6" w:rsidRDefault="000E50E6" w:rsidP="000E50E6">
      <w:r>
        <w:t>Deferred to next TCon.</w:t>
      </w: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301F48">
        <w:t>1</w:t>
      </w:r>
      <w:r w:rsidR="001753EA">
        <w:t>2</w:t>
      </w:r>
      <w:r w:rsidR="00864A5D">
        <w:t>:</w:t>
      </w:r>
      <w:r w:rsidR="001112E4">
        <w:t>0</w:t>
      </w:r>
      <w:r w:rsidR="00EA4469">
        <w:t>0</w:t>
      </w:r>
      <w:r w:rsidR="00611DDF">
        <w:t>p</w:t>
      </w:r>
      <w:r w:rsidR="00FA5FD8">
        <w:t>m</w:t>
      </w:r>
      <w:r w:rsidR="00623FCE">
        <w:t xml:space="preserve"> EST.</w:t>
      </w:r>
    </w:p>
    <w:p w:rsidR="00973177" w:rsidRDefault="00973177" w:rsidP="0064647B"/>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8" w:history="1">
        <w:r w:rsidR="001D1B09">
          <w:rPr>
            <w:rStyle w:val="Hyperlink"/>
          </w:rPr>
          <w:t>thomas.schwere@varian.com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6273D5">
      <w:pPr>
        <w:numPr>
          <w:ilvl w:val="0"/>
          <w:numId w:val="6"/>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6273D5">
      <w:pPr>
        <w:numPr>
          <w:ilvl w:val="0"/>
          <w:numId w:val="6"/>
        </w:numPr>
      </w:pPr>
      <w:r>
        <w:t>Open this</w:t>
      </w:r>
      <w:r w:rsidR="009E2F6A">
        <w:t xml:space="preserve"> copy and</w:t>
      </w:r>
      <w:r w:rsidR="00455CA3">
        <w:t xml:space="preserve"> remove all change bars</w:t>
      </w:r>
    </w:p>
    <w:p w:rsidR="00455CA3" w:rsidRDefault="00455CA3" w:rsidP="006273D5">
      <w:pPr>
        <w:numPr>
          <w:ilvl w:val="0"/>
          <w:numId w:val="6"/>
        </w:numPr>
      </w:pPr>
      <w:r>
        <w:t>Ensure, that Changes Bars are switched on</w:t>
      </w:r>
    </w:p>
    <w:p w:rsidR="00455CA3" w:rsidRPr="003417AA" w:rsidRDefault="00223FD7" w:rsidP="006273D5">
      <w:pPr>
        <w:numPr>
          <w:ilvl w:val="0"/>
          <w:numId w:val="6"/>
        </w:numPr>
        <w:rPr>
          <w:b/>
        </w:rPr>
      </w:pPr>
      <w:r w:rsidRPr="003417AA">
        <w:rPr>
          <w:b/>
        </w:rPr>
        <w:t>Make your changes</w:t>
      </w:r>
    </w:p>
    <w:p w:rsidR="00223FD7" w:rsidRDefault="00223FD7" w:rsidP="006273D5">
      <w:pPr>
        <w:numPr>
          <w:ilvl w:val="0"/>
          <w:numId w:val="6"/>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5D72F8" w:rsidP="0079029A">
      <w:hyperlink r:id="rId9"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5D72F8" w:rsidP="00D67A71">
      <w:hyperlink r:id="rId10"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5D72F8" w:rsidP="00D67A71">
      <w:hyperlink r:id="rId11"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5D72F8" w:rsidP="00D67A71">
      <w:hyperlink r:id="rId12" w:history="1">
        <w:r w:rsidR="00616880">
          <w:rPr>
            <w:rStyle w:val="Hyperlink"/>
          </w:rPr>
          <w:t>ftp://d9-workgrps:goimagego@medical.nema.org/MEDICAL/Private/Dicom/WORKGRPS/WG07/Sup/Sup160_PatientPositioningAndWorkflow</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5D72F8" w:rsidP="00EB647C">
      <w:hyperlink r:id="rId13" w:history="1">
        <w:r w:rsidR="00A317DA">
          <w:rPr>
            <w:rStyle w:val="Hyperlink"/>
          </w:rPr>
          <w:t>iherodpdw2015@aapm.org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David Wikler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Chris Pauers</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2C361EB"/>
    <w:multiLevelType w:val="hybridMultilevel"/>
    <w:tmpl w:val="942AA8C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6">
    <w:nsid w:val="640903D9"/>
    <w:multiLevelType w:val="multilevel"/>
    <w:tmpl w:val="2AF69E4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2"/>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1688"/>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2F39"/>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3E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2C4"/>
    <w:rsid w:val="000737DA"/>
    <w:rsid w:val="000739EF"/>
    <w:rsid w:val="00073F38"/>
    <w:rsid w:val="0007499F"/>
    <w:rsid w:val="00075286"/>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2D42"/>
    <w:rsid w:val="00083119"/>
    <w:rsid w:val="00083207"/>
    <w:rsid w:val="0008386B"/>
    <w:rsid w:val="00083DF9"/>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21D"/>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1D"/>
    <w:rsid w:val="000C444F"/>
    <w:rsid w:val="000C5037"/>
    <w:rsid w:val="000C513E"/>
    <w:rsid w:val="000C528F"/>
    <w:rsid w:val="000C54ED"/>
    <w:rsid w:val="000C54FB"/>
    <w:rsid w:val="000C7363"/>
    <w:rsid w:val="000C7FBB"/>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0E6"/>
    <w:rsid w:val="000E5143"/>
    <w:rsid w:val="000E5C89"/>
    <w:rsid w:val="000E67D7"/>
    <w:rsid w:val="000E7D33"/>
    <w:rsid w:val="000F0961"/>
    <w:rsid w:val="000F1BEC"/>
    <w:rsid w:val="000F1DBB"/>
    <w:rsid w:val="000F22E7"/>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2E4"/>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3E0"/>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2A12"/>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53EA"/>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9EB"/>
    <w:rsid w:val="00183DF3"/>
    <w:rsid w:val="001849F1"/>
    <w:rsid w:val="00184A0E"/>
    <w:rsid w:val="0018510B"/>
    <w:rsid w:val="00185815"/>
    <w:rsid w:val="001862BC"/>
    <w:rsid w:val="00186C06"/>
    <w:rsid w:val="00187A2B"/>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693"/>
    <w:rsid w:val="001C5C29"/>
    <w:rsid w:val="001C6000"/>
    <w:rsid w:val="001C655D"/>
    <w:rsid w:val="001C6744"/>
    <w:rsid w:val="001C6D88"/>
    <w:rsid w:val="001C7066"/>
    <w:rsid w:val="001C7809"/>
    <w:rsid w:val="001C791C"/>
    <w:rsid w:val="001D007E"/>
    <w:rsid w:val="001D02EB"/>
    <w:rsid w:val="001D0888"/>
    <w:rsid w:val="001D162C"/>
    <w:rsid w:val="001D1B09"/>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772"/>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4986"/>
    <w:rsid w:val="00245463"/>
    <w:rsid w:val="0024565E"/>
    <w:rsid w:val="002469B5"/>
    <w:rsid w:val="00247002"/>
    <w:rsid w:val="00247200"/>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18C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A1E"/>
    <w:rsid w:val="002B4C07"/>
    <w:rsid w:val="002B50CC"/>
    <w:rsid w:val="002B5216"/>
    <w:rsid w:val="002B523D"/>
    <w:rsid w:val="002B5929"/>
    <w:rsid w:val="002B59C5"/>
    <w:rsid w:val="002B5DAF"/>
    <w:rsid w:val="002B5F53"/>
    <w:rsid w:val="002B6357"/>
    <w:rsid w:val="002B747B"/>
    <w:rsid w:val="002B74AF"/>
    <w:rsid w:val="002B7E92"/>
    <w:rsid w:val="002C0040"/>
    <w:rsid w:val="002C072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25E"/>
    <w:rsid w:val="002E337F"/>
    <w:rsid w:val="002E361B"/>
    <w:rsid w:val="002E4226"/>
    <w:rsid w:val="002E4315"/>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1F48"/>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6F3"/>
    <w:rsid w:val="00340C7F"/>
    <w:rsid w:val="00340DE7"/>
    <w:rsid w:val="00341208"/>
    <w:rsid w:val="0034134E"/>
    <w:rsid w:val="003413AD"/>
    <w:rsid w:val="003417AA"/>
    <w:rsid w:val="003419B2"/>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1D22"/>
    <w:rsid w:val="0037202D"/>
    <w:rsid w:val="00372032"/>
    <w:rsid w:val="003720E6"/>
    <w:rsid w:val="00372309"/>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5A5"/>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0C50"/>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2F40"/>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1E5D"/>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8AF"/>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524"/>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3EBE"/>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0A07"/>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1ED4"/>
    <w:rsid w:val="004E2517"/>
    <w:rsid w:val="004E2826"/>
    <w:rsid w:val="004E2F09"/>
    <w:rsid w:val="004E34D7"/>
    <w:rsid w:val="004E374E"/>
    <w:rsid w:val="004E3BA5"/>
    <w:rsid w:val="004E4CAB"/>
    <w:rsid w:val="004E4F5F"/>
    <w:rsid w:val="004E6191"/>
    <w:rsid w:val="004E6445"/>
    <w:rsid w:val="004F0092"/>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6BA"/>
    <w:rsid w:val="005057B4"/>
    <w:rsid w:val="00507183"/>
    <w:rsid w:val="0050738E"/>
    <w:rsid w:val="0050748F"/>
    <w:rsid w:val="0050798C"/>
    <w:rsid w:val="00510903"/>
    <w:rsid w:val="00511920"/>
    <w:rsid w:val="00511AA0"/>
    <w:rsid w:val="00511AC6"/>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9B8"/>
    <w:rsid w:val="00537BE4"/>
    <w:rsid w:val="00537FC7"/>
    <w:rsid w:val="00540675"/>
    <w:rsid w:val="00541107"/>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534"/>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8EC"/>
    <w:rsid w:val="00567ADB"/>
    <w:rsid w:val="00570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BED"/>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2F8"/>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1DDF"/>
    <w:rsid w:val="00612425"/>
    <w:rsid w:val="006128CB"/>
    <w:rsid w:val="00612990"/>
    <w:rsid w:val="0061349E"/>
    <w:rsid w:val="00613FB8"/>
    <w:rsid w:val="00614077"/>
    <w:rsid w:val="0061415B"/>
    <w:rsid w:val="00614C46"/>
    <w:rsid w:val="00614E1A"/>
    <w:rsid w:val="0061541C"/>
    <w:rsid w:val="0061549C"/>
    <w:rsid w:val="0061586A"/>
    <w:rsid w:val="00616880"/>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3FCE"/>
    <w:rsid w:val="0062406C"/>
    <w:rsid w:val="0062433B"/>
    <w:rsid w:val="00624B0F"/>
    <w:rsid w:val="006253E8"/>
    <w:rsid w:val="00625432"/>
    <w:rsid w:val="00626368"/>
    <w:rsid w:val="00626867"/>
    <w:rsid w:val="006273D5"/>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44E"/>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2D76"/>
    <w:rsid w:val="0066488B"/>
    <w:rsid w:val="00664DC8"/>
    <w:rsid w:val="00664E33"/>
    <w:rsid w:val="00664EF8"/>
    <w:rsid w:val="0066530B"/>
    <w:rsid w:val="00665E9E"/>
    <w:rsid w:val="00666340"/>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0F8"/>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74D"/>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539"/>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31"/>
    <w:rsid w:val="006B3154"/>
    <w:rsid w:val="006B3324"/>
    <w:rsid w:val="006B3D90"/>
    <w:rsid w:val="006B42A0"/>
    <w:rsid w:val="006B44FA"/>
    <w:rsid w:val="006B4C83"/>
    <w:rsid w:val="006B50BB"/>
    <w:rsid w:val="006B5615"/>
    <w:rsid w:val="006B582A"/>
    <w:rsid w:val="006B61BA"/>
    <w:rsid w:val="006B658B"/>
    <w:rsid w:val="006B6B0D"/>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3F94"/>
    <w:rsid w:val="006E4958"/>
    <w:rsid w:val="006E4D33"/>
    <w:rsid w:val="006E6EDD"/>
    <w:rsid w:val="006E7236"/>
    <w:rsid w:val="006E7925"/>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2F"/>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5A0"/>
    <w:rsid w:val="007329A8"/>
    <w:rsid w:val="00734894"/>
    <w:rsid w:val="00734BCC"/>
    <w:rsid w:val="00735135"/>
    <w:rsid w:val="0073547A"/>
    <w:rsid w:val="0073559B"/>
    <w:rsid w:val="007360C1"/>
    <w:rsid w:val="007373D0"/>
    <w:rsid w:val="007400FF"/>
    <w:rsid w:val="00740B1A"/>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47E7"/>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09A9"/>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0D6"/>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D0A"/>
    <w:rsid w:val="00860F9D"/>
    <w:rsid w:val="008621F3"/>
    <w:rsid w:val="00862498"/>
    <w:rsid w:val="00862ABD"/>
    <w:rsid w:val="00862DC8"/>
    <w:rsid w:val="00863B77"/>
    <w:rsid w:val="00863C09"/>
    <w:rsid w:val="00864609"/>
    <w:rsid w:val="00864A5D"/>
    <w:rsid w:val="00865A1A"/>
    <w:rsid w:val="00865C92"/>
    <w:rsid w:val="00866284"/>
    <w:rsid w:val="00866944"/>
    <w:rsid w:val="00866C8F"/>
    <w:rsid w:val="0086708C"/>
    <w:rsid w:val="00867D54"/>
    <w:rsid w:val="00867E68"/>
    <w:rsid w:val="0087035C"/>
    <w:rsid w:val="00870562"/>
    <w:rsid w:val="00870C17"/>
    <w:rsid w:val="00870FB0"/>
    <w:rsid w:val="00871F4D"/>
    <w:rsid w:val="00871FCF"/>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BC8"/>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CED"/>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29AA"/>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37D41"/>
    <w:rsid w:val="00940B85"/>
    <w:rsid w:val="009415F0"/>
    <w:rsid w:val="00941AA4"/>
    <w:rsid w:val="00941BD6"/>
    <w:rsid w:val="009421D2"/>
    <w:rsid w:val="0094274D"/>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332"/>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97C69"/>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1AB"/>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4B1C"/>
    <w:rsid w:val="00A3507D"/>
    <w:rsid w:val="00A351F9"/>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356"/>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6B57"/>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576F"/>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018"/>
    <w:rsid w:val="00AD011F"/>
    <w:rsid w:val="00AD071E"/>
    <w:rsid w:val="00AD15ED"/>
    <w:rsid w:val="00AD37A0"/>
    <w:rsid w:val="00AD3B7B"/>
    <w:rsid w:val="00AD43D3"/>
    <w:rsid w:val="00AD44D1"/>
    <w:rsid w:val="00AD4793"/>
    <w:rsid w:val="00AD47ED"/>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6B8F"/>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7D9"/>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2B0"/>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4983"/>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2F5B"/>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1ED"/>
    <w:rsid w:val="00B827D0"/>
    <w:rsid w:val="00B84813"/>
    <w:rsid w:val="00B85208"/>
    <w:rsid w:val="00B852AF"/>
    <w:rsid w:val="00B85612"/>
    <w:rsid w:val="00B8682A"/>
    <w:rsid w:val="00B86D92"/>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971"/>
    <w:rsid w:val="00BC2CF4"/>
    <w:rsid w:val="00BC4041"/>
    <w:rsid w:val="00BC4AC5"/>
    <w:rsid w:val="00BC5408"/>
    <w:rsid w:val="00BC5619"/>
    <w:rsid w:val="00BC62A2"/>
    <w:rsid w:val="00BC70C1"/>
    <w:rsid w:val="00BC72EF"/>
    <w:rsid w:val="00BC75AB"/>
    <w:rsid w:val="00BC7F87"/>
    <w:rsid w:val="00BD0542"/>
    <w:rsid w:val="00BD0736"/>
    <w:rsid w:val="00BD09AC"/>
    <w:rsid w:val="00BD1650"/>
    <w:rsid w:val="00BD1F95"/>
    <w:rsid w:val="00BD2584"/>
    <w:rsid w:val="00BD2874"/>
    <w:rsid w:val="00BD3D6B"/>
    <w:rsid w:val="00BD4589"/>
    <w:rsid w:val="00BD4E0D"/>
    <w:rsid w:val="00BD503A"/>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5B8B"/>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1ABA"/>
    <w:rsid w:val="00C22CAE"/>
    <w:rsid w:val="00C22CFD"/>
    <w:rsid w:val="00C23383"/>
    <w:rsid w:val="00C236AB"/>
    <w:rsid w:val="00C23E34"/>
    <w:rsid w:val="00C23F9E"/>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6CC"/>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6C5D"/>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1DE6"/>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9E2"/>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278BE"/>
    <w:rsid w:val="00D3055F"/>
    <w:rsid w:val="00D307A6"/>
    <w:rsid w:val="00D30862"/>
    <w:rsid w:val="00D3111D"/>
    <w:rsid w:val="00D31B4E"/>
    <w:rsid w:val="00D31BDE"/>
    <w:rsid w:val="00D31CCE"/>
    <w:rsid w:val="00D31F19"/>
    <w:rsid w:val="00D321A2"/>
    <w:rsid w:val="00D3269D"/>
    <w:rsid w:val="00D32788"/>
    <w:rsid w:val="00D32DD0"/>
    <w:rsid w:val="00D337E0"/>
    <w:rsid w:val="00D357CC"/>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666E"/>
    <w:rsid w:val="00D87A89"/>
    <w:rsid w:val="00D87C6C"/>
    <w:rsid w:val="00D90491"/>
    <w:rsid w:val="00D91FBE"/>
    <w:rsid w:val="00D91FC8"/>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291F"/>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46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165"/>
    <w:rsid w:val="00EF6BE4"/>
    <w:rsid w:val="00EF7973"/>
    <w:rsid w:val="00F00B2A"/>
    <w:rsid w:val="00F01860"/>
    <w:rsid w:val="00F01C8E"/>
    <w:rsid w:val="00F01F7F"/>
    <w:rsid w:val="00F01FF2"/>
    <w:rsid w:val="00F028FB"/>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2D4"/>
    <w:rsid w:val="00F33A02"/>
    <w:rsid w:val="00F33AB4"/>
    <w:rsid w:val="00F3488E"/>
    <w:rsid w:val="00F354DB"/>
    <w:rsid w:val="00F355A1"/>
    <w:rsid w:val="00F373E9"/>
    <w:rsid w:val="00F37714"/>
    <w:rsid w:val="00F4036D"/>
    <w:rsid w:val="00F40973"/>
    <w:rsid w:val="00F41050"/>
    <w:rsid w:val="00F41087"/>
    <w:rsid w:val="00F42259"/>
    <w:rsid w:val="00F43059"/>
    <w:rsid w:val="00F430B2"/>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0F14"/>
    <w:rsid w:val="00FA392D"/>
    <w:rsid w:val="00FA5330"/>
    <w:rsid w:val="00FA5FD8"/>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271B"/>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6C7F"/>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0A421D"/>
    <w:pPr>
      <w:numPr>
        <w:numId w:val="7"/>
      </w:numPr>
      <w:tabs>
        <w:tab w:val="left" w:pos="851"/>
      </w:tabs>
      <w:spacing w:before="120" w:after="120"/>
      <w:outlineLvl w:val="0"/>
    </w:pPr>
    <w:rPr>
      <w:b/>
      <w:sz w:val="32"/>
      <w:szCs w:val="32"/>
      <w:u w:val="single"/>
    </w:rPr>
  </w:style>
  <w:style w:type="paragraph" w:styleId="Heading2">
    <w:name w:val="heading 2"/>
    <w:basedOn w:val="Heading1"/>
    <w:next w:val="Normal"/>
    <w:qFormat/>
    <w:rsid w:val="003F78AF"/>
    <w:pPr>
      <w:numPr>
        <w:ilvl w:val="1"/>
      </w:numPr>
      <w:ind w:left="576" w:hanging="576"/>
      <w:outlineLvl w:val="1"/>
    </w:pPr>
    <w:rPr>
      <w:noProof/>
      <w:sz w:val="24"/>
      <w:szCs w:val="24"/>
      <w:u w:val="none"/>
    </w:rPr>
  </w:style>
  <w:style w:type="paragraph" w:styleId="Heading3">
    <w:name w:val="heading 3"/>
    <w:basedOn w:val="Normal"/>
    <w:next w:val="Normal"/>
    <w:qFormat/>
    <w:rsid w:val="0044745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4"/>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1"/>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2"/>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5"/>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31C7-D3C3-49A0-974F-041DC2A0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590</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9826</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93</cp:revision>
  <cp:lastPrinted>2010-04-01T10:41:00Z</cp:lastPrinted>
  <dcterms:created xsi:type="dcterms:W3CDTF">2015-04-27T07:02:00Z</dcterms:created>
  <dcterms:modified xsi:type="dcterms:W3CDTF">2016-11-25T15:13:00Z</dcterms:modified>
</cp:coreProperties>
</file>