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2653A1" w:rsidP="00352FBE">
      <w:pPr>
        <w:jc w:val="center"/>
        <w:rPr>
          <w:b/>
          <w:noProof/>
        </w:rPr>
      </w:pPr>
      <w:r>
        <w:rPr>
          <w:b/>
          <w:noProof/>
        </w:rPr>
        <w:t>January</w:t>
      </w:r>
      <w:r w:rsidR="00500AE0">
        <w:rPr>
          <w:b/>
          <w:noProof/>
        </w:rPr>
        <w:t xml:space="preserve"> </w:t>
      </w:r>
      <w:r>
        <w:rPr>
          <w:b/>
          <w:noProof/>
        </w:rPr>
        <w:t>19</w:t>
      </w:r>
      <w:r w:rsidR="00780813" w:rsidRPr="004D38EF">
        <w:rPr>
          <w:b/>
          <w:noProof/>
        </w:rPr>
        <w:t>, 201</w:t>
      </w:r>
      <w:r>
        <w:rPr>
          <w:b/>
          <w:noProof/>
        </w:rPr>
        <w:t>6</w:t>
      </w:r>
    </w:p>
    <w:p w:rsidR="00352FBE" w:rsidRPr="004D38EF" w:rsidRDefault="00E6164A" w:rsidP="00352FBE">
      <w:pPr>
        <w:jc w:val="center"/>
        <w:rPr>
          <w:b/>
          <w:noProof/>
        </w:rPr>
      </w:pPr>
      <w:r w:rsidRPr="004D38EF">
        <w:rPr>
          <w:b/>
          <w:noProof/>
        </w:rPr>
        <w:t>1</w:t>
      </w:r>
      <w:r w:rsidR="00871FEA">
        <w:rPr>
          <w:b/>
          <w:noProof/>
        </w:rPr>
        <w:t>1</w:t>
      </w:r>
      <w:r w:rsidR="009F72C2" w:rsidRPr="004D38EF">
        <w:rPr>
          <w:b/>
          <w:noProof/>
        </w:rPr>
        <w:t>:</w:t>
      </w:r>
      <w:r w:rsidR="00871FEA">
        <w:rPr>
          <w:b/>
          <w:noProof/>
        </w:rPr>
        <w:t>0</w:t>
      </w:r>
      <w:r w:rsidR="009F72C2" w:rsidRPr="004D38EF">
        <w:rPr>
          <w:b/>
          <w:noProof/>
        </w:rPr>
        <w:t>0a</w:t>
      </w:r>
      <w:r w:rsidR="00352FBE" w:rsidRPr="004D38EF">
        <w:rPr>
          <w:b/>
          <w:noProof/>
        </w:rPr>
        <w:t xml:space="preserve">m </w:t>
      </w:r>
      <w:r w:rsidR="00F525AC">
        <w:rPr>
          <w:b/>
          <w:noProof/>
        </w:rPr>
        <w:t xml:space="preserve">– </w:t>
      </w:r>
      <w:r w:rsidR="00871FEA">
        <w:rPr>
          <w:b/>
          <w:noProof/>
        </w:rPr>
        <w:t>12</w:t>
      </w:r>
      <w:r w:rsidR="00F525AC">
        <w:rPr>
          <w:b/>
          <w:noProof/>
        </w:rPr>
        <w:t>:</w:t>
      </w:r>
      <w:r w:rsidR="00871FEA">
        <w:rPr>
          <w:b/>
          <w:noProof/>
        </w:rPr>
        <w:t>00am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4412D5" w:rsidRDefault="004412D5" w:rsidP="004F456A">
      <w:pPr>
        <w:pStyle w:val="Heading1"/>
        <w:rPr>
          <w:noProof/>
        </w:rPr>
      </w:pPr>
      <w:r>
        <w:rPr>
          <w:noProof/>
        </w:rPr>
        <w:t>Meeting Minutes of Malaga 2015 Meeting</w:t>
      </w:r>
    </w:p>
    <w:p w:rsidR="004412D5" w:rsidRPr="004412D5" w:rsidRDefault="004412D5" w:rsidP="004412D5">
      <w:r>
        <w:t>The meeting minu</w:t>
      </w:r>
      <w:bookmarkStart w:id="0" w:name="_GoBack"/>
      <w:bookmarkEnd w:id="0"/>
      <w:r>
        <w:t xml:space="preserve">tes of the Malaga 2015 meeting are finally available under </w:t>
      </w:r>
      <w:hyperlink r:id="rId8" w:history="1">
        <w:r w:rsidR="00CD36B9" w:rsidRPr="00CD36B9">
          <w:rPr>
            <w:rStyle w:val="Hyperlink"/>
          </w:rPr>
          <w:t>http://wiki.ihe.net/index.php?title=</w:t>
        </w:r>
        <w:r w:rsidR="00CD36B9" w:rsidRPr="00CD36B9">
          <w:rPr>
            <w:rStyle w:val="Hyperlink"/>
          </w:rPr>
          <w:t>R</w:t>
        </w:r>
        <w:r w:rsidR="00CD36B9" w:rsidRPr="00CD36B9">
          <w:rPr>
            <w:rStyle w:val="Hyperlink"/>
          </w:rPr>
          <w:t>O_DPDW_WorkingGroup</w:t>
        </w:r>
      </w:hyperlink>
      <w:r w:rsidR="00CD36B9">
        <w:t>.</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CD36B9" w:rsidP="009B032D">
      <w:pPr>
        <w:pStyle w:val="Heading2"/>
        <w:rPr>
          <w:noProof/>
        </w:rPr>
      </w:pPr>
      <w:r>
        <w:rPr>
          <w:noProof/>
        </w:rPr>
        <w:t>Extensions in Unified Procedure Step Service and SOP Classes</w:t>
      </w:r>
    </w:p>
    <w:p w:rsidR="005B11A7" w:rsidRDefault="00CD36B9" w:rsidP="004F456A">
      <w:pPr>
        <w:rPr>
          <w:noProof/>
        </w:rPr>
      </w:pPr>
      <w:r>
        <w:t xml:space="preserve">Present proposal about the extensions in the </w:t>
      </w:r>
      <w:r>
        <w:rPr>
          <w:noProof/>
        </w:rPr>
        <w:t>Unified Procedure Step Service and SOP Classes</w:t>
      </w:r>
      <w:r>
        <w:rPr>
          <w:noProof/>
        </w:rPr>
        <w:t xml:space="preserve"> to support the DPDW transactions.</w:t>
      </w:r>
    </w:p>
    <w:p w:rsidR="00CD36B9" w:rsidRDefault="00CD36B9" w:rsidP="00CD36B9">
      <w:pPr>
        <w:pStyle w:val="Heading2"/>
        <w:rPr>
          <w:noProof/>
        </w:rPr>
      </w:pPr>
      <w:r>
        <w:rPr>
          <w:noProof/>
        </w:rPr>
        <w:lastRenderedPageBreak/>
        <w:t>Granularity of UPS/Instructions</w:t>
      </w:r>
    </w:p>
    <w:p w:rsidR="00CD36B9" w:rsidRDefault="00CD36B9" w:rsidP="004F456A">
      <w:r>
        <w:rPr>
          <w:noProof/>
        </w:rPr>
        <w:t xml:space="preserve">Present proposal </w:t>
      </w:r>
      <w:r w:rsidR="00A93773">
        <w:rPr>
          <w:noProof/>
        </w:rPr>
        <w:t>about the granularity of UPS/Instruction sets to simplify and unify the scenarios in DPDW.</w:t>
      </w:r>
    </w:p>
    <w:p w:rsidR="005B5E5E" w:rsidRDefault="005B5E5E" w:rsidP="00774319">
      <w:pPr>
        <w:pStyle w:val="Heading1"/>
        <w:rPr>
          <w:noProof/>
        </w:rPr>
      </w:pPr>
      <w:r>
        <w:rPr>
          <w:noProof/>
        </w:rPr>
        <w:t>Process / TCons / Meetings</w:t>
      </w:r>
    </w:p>
    <w:p w:rsidR="005B5E5E" w:rsidRDefault="005B5E5E" w:rsidP="005B5E5E">
      <w:pPr>
        <w:pStyle w:val="Heading2"/>
        <w:rPr>
          <w:noProof/>
        </w:rPr>
      </w:pPr>
      <w:r>
        <w:rPr>
          <w:noProof/>
        </w:rPr>
        <w:t>Mailing List</w:t>
      </w:r>
    </w:p>
    <w:p w:rsidR="005B5E5E" w:rsidRDefault="005B5E5E" w:rsidP="005B5E5E">
      <w:r>
        <w:t xml:space="preserve">The currently active mailing list is </w:t>
      </w:r>
      <w:hyperlink r:id="rId9" w:history="1">
        <w:r w:rsidRPr="005B5E5E">
          <w:rPr>
            <w:rStyle w:val="Hyperlink"/>
          </w:rPr>
          <w:t>mailto:iherodpdw2015@aapm.org</w:t>
        </w:r>
      </w:hyperlink>
      <w:r>
        <w:t>. Do we need a 2016 version?</w:t>
      </w:r>
    </w:p>
    <w:p w:rsidR="00FF4B28" w:rsidRDefault="00FF4B28" w:rsidP="00FF4B28">
      <w:pPr>
        <w:pStyle w:val="Heading2"/>
        <w:rPr>
          <w:noProof/>
        </w:rPr>
      </w:pPr>
      <w:r>
        <w:rPr>
          <w:noProof/>
        </w:rPr>
        <w:t>TCons</w:t>
      </w:r>
    </w:p>
    <w:p w:rsidR="00FF4B28" w:rsidRDefault="00FF4B28" w:rsidP="00FF4B28">
      <w:r>
        <w:t xml:space="preserve">The upcoming TCons up to and including April 2016 have to be shortened to 1h. Afterwards we can return to the regular 1.5h TCons. </w:t>
      </w:r>
    </w:p>
    <w:p w:rsidR="00FF4B28" w:rsidRDefault="00FF4B28" w:rsidP="00FF4B28">
      <w:pPr>
        <w:pStyle w:val="Heading2"/>
        <w:rPr>
          <w:noProof/>
        </w:rPr>
      </w:pPr>
      <w:r>
        <w:rPr>
          <w:noProof/>
        </w:rPr>
        <w:t>Face-to-Face Meeting</w:t>
      </w:r>
    </w:p>
    <w:p w:rsidR="00FF4B28" w:rsidRPr="00FF4B28" w:rsidRDefault="00FF4B28" w:rsidP="00FF4B28">
      <w:r>
        <w:t xml:space="preserve">In the upcoming IHE-RO </w:t>
      </w:r>
      <w:r w:rsidR="00FE77C2">
        <w:t>TC meeting (starting Jan 25</w:t>
      </w:r>
      <w:r w:rsidR="00FE77C2" w:rsidRPr="00FE77C2">
        <w:rPr>
          <w:vertAlign w:val="superscript"/>
        </w:rPr>
        <w:t>th</w:t>
      </w:r>
      <w:r w:rsidR="00FE77C2">
        <w:t xml:space="preserve">) Uli will check </w:t>
      </w:r>
      <w:r w:rsidR="00FE77C2" w:rsidRPr="00FE77C2">
        <w:t xml:space="preserve">if a day or at least half a day </w:t>
      </w:r>
      <w:r w:rsidR="00A93773">
        <w:t>during</w:t>
      </w:r>
      <w:r w:rsidR="00A93773" w:rsidRPr="00FE77C2">
        <w:t xml:space="preserve"> the </w:t>
      </w:r>
      <w:r w:rsidR="00A93773">
        <w:t xml:space="preserve">IHE-RO TC </w:t>
      </w:r>
      <w:r w:rsidR="00A93773" w:rsidRPr="00FE77C2">
        <w:t>meeting</w:t>
      </w:r>
      <w:r w:rsidR="00A93773">
        <w:t xml:space="preserve"> in Crawley (May 9-13 2016)</w:t>
      </w:r>
      <w:r w:rsidR="00A93773">
        <w:t xml:space="preserve"> </w:t>
      </w:r>
      <w:r w:rsidR="00FE77C2" w:rsidRPr="00FE77C2">
        <w:t>could be spent on the DPDW profile</w:t>
      </w:r>
      <w:r w:rsidR="00FE77C2">
        <w:t>.</w:t>
      </w:r>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10"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054D70" w:rsidP="0029172D">
      <w:hyperlink r:id="rId11"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054D70" w:rsidP="0029172D">
      <w:hyperlink r:id="rId12" w:history="1">
        <w:r w:rsidR="0029172D" w:rsidRPr="00C230BD">
          <w:rPr>
            <w:rStyle w:val="Hyperlink"/>
          </w:rPr>
          <w:t>http://www.ihe-ro.org/</w:t>
        </w:r>
      </w:hyperlink>
    </w:p>
    <w:p w:rsidR="0029172D" w:rsidRDefault="0029172D" w:rsidP="0029172D">
      <w:r>
        <w:t>Please find the current document under this page:</w:t>
      </w:r>
    </w:p>
    <w:p w:rsidR="0029172D" w:rsidRDefault="00054D70" w:rsidP="0029172D">
      <w:hyperlink r:id="rId13"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054D70" w:rsidP="0029172D">
      <w:hyperlink r:id="rId14"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054D70" w:rsidP="0029172D">
      <w:hyperlink r:id="rId15"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31"/>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hyperlink" Target="http://www.ihe-ro.org/doku.php?id=doc:profiles"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http://www.ihe-r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ihe.net/index.php?title=RO_DPDW_WorkingGroup" TargetMode="External"/><Relationship Id="rId5" Type="http://schemas.openxmlformats.org/officeDocument/2006/relationships/settings" Target="settings.xml"/><Relationship Id="rId15" Type="http://schemas.openxmlformats.org/officeDocument/2006/relationships/hyperlink" Target="mailto:iherodpdw2015@mail.aapm.org" TargetMode="External"/><Relationship Id="rId10" Type="http://schemas.openxmlformats.org/officeDocument/2006/relationships/hyperlink" Target="mailto:thomas.schwere@varian.com" TargetMode="External"/><Relationship Id="rId4" Type="http://schemas.microsoft.com/office/2007/relationships/stylesWithEffects" Target="stylesWithEffects.xml"/><Relationship Id="rId9" Type="http://schemas.openxmlformats.org/officeDocument/2006/relationships/hyperlink" Target="mailto:iherodpdw2015@aapm.org" TargetMode="External"/><Relationship Id="rId14" Type="http://schemas.openxmlformats.org/officeDocument/2006/relationships/hyperlink" Target="ftp://d9-workgrps:goimagego@medical.nema.org/MEDICAL/Private/Dicom/WORKGRPS/WG07/Sup/Sup160_PatientPositioningAndWorkfl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8BFF-02A3-4407-910A-12FD7458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47</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6970</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28</cp:revision>
  <cp:lastPrinted>2010-04-01T10:41:00Z</cp:lastPrinted>
  <dcterms:created xsi:type="dcterms:W3CDTF">2015-04-27T08:29:00Z</dcterms:created>
  <dcterms:modified xsi:type="dcterms:W3CDTF">2016-01-18T09:10:00Z</dcterms:modified>
</cp:coreProperties>
</file>