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92CB9" w:rsidP="00E140D3">
      <w:pPr>
        <w:jc w:val="center"/>
        <w:rPr>
          <w:sz w:val="28"/>
          <w:szCs w:val="28"/>
        </w:rPr>
      </w:pPr>
      <w:r>
        <w:rPr>
          <w:sz w:val="28"/>
          <w:szCs w:val="28"/>
        </w:rPr>
        <w:t>Information Governance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291489" w:rsidP="00E140D3">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F3366B" w:rsidRDefault="00255E74" w:rsidP="00AF2152">
      <w:pPr>
        <w:jc w:val="center"/>
        <w:rPr>
          <w:sz w:val="28"/>
          <w:szCs w:val="28"/>
        </w:rPr>
      </w:pPr>
      <w:r>
        <w:rPr>
          <w:sz w:val="28"/>
          <w:szCs w:val="28"/>
        </w:rPr>
        <w:t>2016</w:t>
      </w:r>
    </w:p>
    <w:p w:rsidR="003F267A" w:rsidRPr="003F267A" w:rsidRDefault="003F267A" w:rsidP="003F267A">
      <w:pPr>
        <w:pBdr>
          <w:top w:val="single" w:sz="4" w:space="1" w:color="auto"/>
          <w:left w:val="single" w:sz="4" w:space="4" w:color="auto"/>
          <w:bottom w:val="single" w:sz="4" w:space="1" w:color="auto"/>
          <w:right w:val="single" w:sz="4" w:space="4" w:color="auto"/>
        </w:pBdr>
        <w:rPr>
          <w:rStyle w:val="A4"/>
          <w:sz w:val="22"/>
          <w:szCs w:val="22"/>
        </w:rPr>
      </w:pPr>
      <w:proofErr w:type="gramStart"/>
      <w:r w:rsidRPr="003F267A">
        <w:rPr>
          <w:rStyle w:val="A4"/>
          <w:sz w:val="22"/>
          <w:szCs w:val="22"/>
        </w:rPr>
        <w:t>Copyright ©2016 by the American Health Information Management Association.</w:t>
      </w:r>
      <w:proofErr w:type="gramEnd"/>
      <w:r w:rsidRPr="003F267A">
        <w:rPr>
          <w:rStyle w:val="A4"/>
          <w:sz w:val="22"/>
          <w:szCs w:val="22"/>
        </w:rPr>
        <w:t xml:space="preserve"> All rights reserved. Except as permitted under the Copyright Act of 1976, no part of this publication may be reproduced, </w:t>
      </w:r>
      <w:r w:rsidRPr="003F267A">
        <w:rPr>
          <w:rStyle w:val="A4"/>
          <w:sz w:val="22"/>
          <w:szCs w:val="22"/>
        </w:rPr>
        <w:lastRenderedPageBreak/>
        <w:t>stored in a retrieval system, or transmitted, in any form or by any means, electronic, photocopying, recording, or otherwise, without the prior written permission of the AHIMA, 233 North Michigan Avenue, 21st Floor, Chicago, Illinois, 60601-5809 (</w:t>
      </w:r>
      <w:hyperlink r:id="rId9" w:history="1">
        <w:r w:rsidRPr="003F267A">
          <w:rPr>
            <w:rStyle w:val="Hyperlink"/>
            <w:rFonts w:cs="Frutiger LT Std 55 Roman"/>
          </w:rPr>
          <w:t>https://secure.ahima.org/publications/reprint/index.aspx</w:t>
        </w:r>
      </w:hyperlink>
      <w:r w:rsidRPr="003F267A">
        <w:rPr>
          <w:rStyle w:val="A4"/>
          <w:sz w:val="22"/>
          <w:szCs w:val="22"/>
        </w:rPr>
        <w:t xml:space="preserve">).  </w:t>
      </w:r>
    </w:p>
    <w:p w:rsidR="003F267A" w:rsidRPr="003F267A" w:rsidRDefault="003F267A" w:rsidP="003F267A">
      <w:pPr>
        <w:pBdr>
          <w:top w:val="single" w:sz="4" w:space="1" w:color="auto"/>
          <w:left w:val="single" w:sz="4" w:space="4" w:color="auto"/>
          <w:bottom w:val="single" w:sz="4" w:space="1" w:color="auto"/>
          <w:right w:val="single" w:sz="4" w:space="4" w:color="auto"/>
        </w:pBdr>
        <w:rPr>
          <w:rStyle w:val="A4"/>
          <w:sz w:val="22"/>
          <w:szCs w:val="22"/>
        </w:rPr>
      </w:pPr>
    </w:p>
    <w:p w:rsidR="003F267A" w:rsidRPr="003F267A" w:rsidRDefault="003F267A" w:rsidP="003F267A">
      <w:pPr>
        <w:pBdr>
          <w:top w:val="single" w:sz="4" w:space="1" w:color="auto"/>
          <w:left w:val="single" w:sz="4" w:space="4" w:color="auto"/>
          <w:bottom w:val="single" w:sz="4" w:space="1" w:color="auto"/>
          <w:right w:val="single" w:sz="4" w:space="4" w:color="auto"/>
        </w:pBdr>
        <w:rPr>
          <w:rFonts w:asciiTheme="majorHAnsi" w:hAnsiTheme="majorHAnsi"/>
          <w:lang w:val="en-CA"/>
        </w:rPr>
      </w:pPr>
      <w:r w:rsidRPr="003F267A">
        <w:rPr>
          <w:rStyle w:val="A4"/>
          <w:sz w:val="22"/>
          <w:szCs w:val="22"/>
        </w:rPr>
        <w:t>During the public comment process, notwithstanding the provisions noted above, this document may be reviewed by a commenter (reviewer) as part of AHIMA’s public comment process, and the commenter (reviewer) restricts access to the document only to him/herself, and only during public comment period.</w:t>
      </w:r>
    </w:p>
    <w:p w:rsidR="00F3366B" w:rsidRDefault="00F3366B" w:rsidP="00F3366B"/>
    <w:p w:rsidR="00F3366B" w:rsidRPr="00F3366B" w:rsidRDefault="00F3366B" w:rsidP="00F3366B">
      <w:r w:rsidRPr="00F3366B">
        <w:rPr>
          <w:b/>
          <w:bCs/>
        </w:rPr>
        <w:t xml:space="preserve">ISBN: </w:t>
      </w:r>
      <w:r>
        <w:rPr>
          <w:b/>
          <w:bCs/>
        </w:rPr>
        <w:t>TBD</w:t>
      </w:r>
      <w:r w:rsidRPr="00F3366B">
        <w:rPr>
          <w:b/>
          <w:bCs/>
        </w:rPr>
        <w:t xml:space="preserve"> </w:t>
      </w:r>
    </w:p>
    <w:p w:rsidR="00F3366B" w:rsidRDefault="00F3366B" w:rsidP="00F3366B">
      <w:pPr>
        <w:rPr>
          <w:b/>
          <w:bCs/>
        </w:rPr>
      </w:pPr>
      <w:r w:rsidRPr="00F3366B">
        <w:rPr>
          <w:b/>
          <w:bCs/>
        </w:rPr>
        <w:t xml:space="preserve">AHIMA Product No.: </w:t>
      </w:r>
      <w:r>
        <w:rPr>
          <w:b/>
          <w:bCs/>
        </w:rPr>
        <w:t>TBD</w:t>
      </w:r>
    </w:p>
    <w:p w:rsidR="00F3366B" w:rsidRPr="00F3366B" w:rsidRDefault="00F3366B" w:rsidP="00F3366B">
      <w:r w:rsidRPr="00F3366B">
        <w:rPr>
          <w:b/>
          <w:bCs/>
        </w:rPr>
        <w:t xml:space="preserve"> </w:t>
      </w:r>
    </w:p>
    <w:p w:rsidR="00D37804" w:rsidRPr="00D37804" w:rsidRDefault="00F3366B" w:rsidP="00D37804">
      <w:pPr>
        <w:pBdr>
          <w:top w:val="single" w:sz="4" w:space="1" w:color="auto"/>
          <w:left w:val="single" w:sz="4" w:space="4" w:color="auto"/>
          <w:bottom w:val="single" w:sz="4" w:space="1" w:color="auto"/>
          <w:right w:val="single" w:sz="4" w:space="4" w:color="auto"/>
        </w:pBdr>
      </w:pPr>
      <w:r w:rsidRPr="001F2099">
        <w:rPr>
          <w:b/>
        </w:rPr>
        <w:t>Limit of Liability/Disclaimer of Warranty</w:t>
      </w:r>
      <w:r>
        <w:t xml:space="preserve">: </w:t>
      </w:r>
      <w:r w:rsidR="00D37804" w:rsidRPr="00D37804">
        <w:t xml:space="preserve">THIS DOCUMENT IS TO BE USED, AS IS, WITHOUT WARRANTY OF ANY KIND, EITHER EXPRESSED OR IMPLIED. WHILE EVERY PRECAUSTION HAS BEEN TAKEN IN THE PREPARATION OF THIS DOCUMENT, AHIMA ASSUMES NO RESPONSIBILITY FOR ERRORS OR OMISSIONS. NEITHER IS ANY LIABILITY ASSUMED FOR DAMAGES RESULTING FROM THE USE OF THE INFORMATION OR INSTRUCTIONS CONTAINED HEREIN, IT IS FURTHER STATED THAT AHIMA IS NOT RESPONSIBLE FOR ANY DAMAGE TO OR LOSS OF DATA OR EQUIPMENT THAT RESULTS DIRECTLY OR INDIRECTLY FROM THE USE OF THIS DOCUMENT.  </w:t>
      </w:r>
    </w:p>
    <w:p w:rsidR="00D37804" w:rsidRPr="00D37804" w:rsidRDefault="00D37804" w:rsidP="00D37804">
      <w:pPr>
        <w:pBdr>
          <w:top w:val="single" w:sz="4" w:space="1" w:color="auto"/>
          <w:left w:val="single" w:sz="4" w:space="4" w:color="auto"/>
          <w:bottom w:val="single" w:sz="4" w:space="1" w:color="auto"/>
          <w:right w:val="single" w:sz="4" w:space="4" w:color="auto"/>
        </w:pBdr>
      </w:pPr>
      <w:r w:rsidRPr="00D37804">
        <w:t>The websites listed in this document were current and valid as of the date of publication. However, webpage addresses and the information on them may change at any time. The user has the responsibility to perform his/</w:t>
      </w:r>
      <w:proofErr w:type="gramStart"/>
      <w:r w:rsidRPr="00D37804">
        <w:t>her own</w:t>
      </w:r>
      <w:proofErr w:type="gramEnd"/>
      <w:r w:rsidRPr="00D37804">
        <w:t xml:space="preserve"> web searches to locate any site addresses listed here that are no longer valid. </w:t>
      </w:r>
    </w:p>
    <w:p w:rsidR="00F3366B" w:rsidRPr="00F3366B" w:rsidRDefault="00F3366B" w:rsidP="00D37804"/>
    <w:p w:rsidR="001F2099" w:rsidRDefault="001F2099" w:rsidP="00F3366B"/>
    <w:p w:rsidR="001F2099" w:rsidRPr="001F2099" w:rsidRDefault="001F2099" w:rsidP="00F3366B">
      <w:pPr>
        <w:rPr>
          <w:b/>
        </w:rPr>
      </w:pPr>
      <w:r w:rsidRPr="001F2099">
        <w:rPr>
          <w:b/>
        </w:rPr>
        <w:t>Acknowledgement</w:t>
      </w:r>
    </w:p>
    <w:p w:rsidR="00F3366B" w:rsidRDefault="00F3366B" w:rsidP="00F3366B">
      <w:r w:rsidRPr="00F3366B">
        <w:t xml:space="preserve">AHIMA thanks ARMA International for use of the following in adapting and creating materials for healthcare industry use in IG adoption:   Generally Accepted Recordkeeping Principles® and the Information Governance Maturity Model. </w:t>
      </w:r>
      <w:hyperlink r:id="rId10" w:history="1">
        <w:r w:rsidRPr="005924BF">
          <w:rPr>
            <w:rStyle w:val="Hyperlink"/>
          </w:rPr>
          <w:t xml:space="preserve">www.arma.org/principles. </w:t>
        </w:r>
        <w:proofErr w:type="gramStart"/>
        <w:r w:rsidRPr="005924BF">
          <w:rPr>
            <w:rStyle w:val="Hyperlink"/>
          </w:rPr>
          <w:t>ARMA International 2013</w:t>
        </w:r>
      </w:hyperlink>
      <w:r w:rsidRPr="00F3366B">
        <w:t>.</w:t>
      </w:r>
      <w:proofErr w:type="gramEnd"/>
    </w:p>
    <w:p w:rsidR="00F3366B" w:rsidRDefault="00F3366B" w:rsidP="00F3366B"/>
    <w:p w:rsidR="001F2099" w:rsidRDefault="001F2099" w:rsidP="00F3366B"/>
    <w:p w:rsidR="00D37804" w:rsidRDefault="00F3366B" w:rsidP="00F3366B">
      <w:r w:rsidRPr="00F3366B">
        <w:t>For more information about AHIMA Press publica</w:t>
      </w:r>
      <w:r>
        <w:t xml:space="preserve">tions, including updates, visit </w:t>
      </w:r>
      <w:hyperlink r:id="rId11" w:history="1">
        <w:r w:rsidR="00D37804" w:rsidRPr="0043436E">
          <w:rPr>
            <w:rStyle w:val="Hyperlink"/>
          </w:rPr>
          <w:t>http://www.ahima.org/publications/updates.aspx</w:t>
        </w:r>
      </w:hyperlink>
    </w:p>
    <w:p w:rsidR="00F3366B" w:rsidRPr="00F3366B" w:rsidRDefault="00F3366B" w:rsidP="00F3366B">
      <w:r w:rsidRPr="00F3366B">
        <w:t xml:space="preserve"> </w:t>
      </w:r>
    </w:p>
    <w:p w:rsidR="00F3366B" w:rsidRDefault="00F3366B" w:rsidP="00F3366B">
      <w:pPr>
        <w:rPr>
          <w:b/>
          <w:bCs/>
        </w:rPr>
      </w:pPr>
    </w:p>
    <w:p w:rsidR="00F3366B" w:rsidRPr="00F3366B" w:rsidRDefault="00F3366B" w:rsidP="00F3366B">
      <w:pPr>
        <w:jc w:val="center"/>
      </w:pPr>
      <w:r w:rsidRPr="00F3366B">
        <w:rPr>
          <w:b/>
          <w:bCs/>
        </w:rPr>
        <w:t>AMERICAN HEALTH INFORMATION MANAGEMENT ASSOCIATION</w:t>
      </w:r>
    </w:p>
    <w:p w:rsidR="00F3366B" w:rsidRPr="00F3366B" w:rsidRDefault="00F3366B" w:rsidP="00F3366B">
      <w:pPr>
        <w:jc w:val="center"/>
      </w:pPr>
      <w:r w:rsidRPr="00F3366B">
        <w:rPr>
          <w:b/>
          <w:bCs/>
        </w:rPr>
        <w:t>233 North Michigan Avenue, 21st Floor</w:t>
      </w:r>
    </w:p>
    <w:p w:rsidR="00F3366B" w:rsidRPr="00F3366B" w:rsidRDefault="00F3366B" w:rsidP="00F3366B">
      <w:pPr>
        <w:jc w:val="center"/>
      </w:pPr>
      <w:r w:rsidRPr="00F3366B">
        <w:rPr>
          <w:b/>
          <w:bCs/>
        </w:rPr>
        <w:t>Chicago, Illinois 60601-5809</w:t>
      </w:r>
    </w:p>
    <w:p w:rsidR="00255E74" w:rsidRDefault="00F3366B" w:rsidP="00F3366B">
      <w:pPr>
        <w:jc w:val="center"/>
        <w:rPr>
          <w:sz w:val="28"/>
          <w:szCs w:val="28"/>
        </w:rPr>
      </w:pPr>
      <w:r w:rsidRPr="00F3366B">
        <w:rPr>
          <w:b/>
          <w:bCs/>
        </w:rPr>
        <w:t>ahima.org</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D37804" w:rsidRDefault="009A55BB">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56003122" w:history="1">
            <w:r w:rsidR="00D37804" w:rsidRPr="00D47D44">
              <w:rPr>
                <w:rStyle w:val="Hyperlink"/>
                <w:noProof/>
              </w:rPr>
              <w:t>AHIMA Standards Task Force Members 2016</w:t>
            </w:r>
            <w:r w:rsidR="00D37804">
              <w:rPr>
                <w:noProof/>
                <w:webHidden/>
              </w:rPr>
              <w:tab/>
            </w:r>
            <w:r>
              <w:rPr>
                <w:noProof/>
                <w:webHidden/>
              </w:rPr>
              <w:fldChar w:fldCharType="begin"/>
            </w:r>
            <w:r w:rsidR="00D37804">
              <w:rPr>
                <w:noProof/>
                <w:webHidden/>
              </w:rPr>
              <w:instrText xml:space="preserve"> PAGEREF _Toc456003122 \h </w:instrText>
            </w:r>
            <w:r>
              <w:rPr>
                <w:noProof/>
                <w:webHidden/>
              </w:rPr>
            </w:r>
            <w:r>
              <w:rPr>
                <w:noProof/>
                <w:webHidden/>
              </w:rPr>
              <w:fldChar w:fldCharType="separate"/>
            </w:r>
            <w:r w:rsidR="00D37804">
              <w:rPr>
                <w:noProof/>
                <w:webHidden/>
              </w:rPr>
              <w:t>4</w:t>
            </w:r>
            <w:r>
              <w:rPr>
                <w:noProof/>
                <w:webHidden/>
              </w:rPr>
              <w:fldChar w:fldCharType="end"/>
            </w:r>
          </w:hyperlink>
        </w:p>
        <w:p w:rsidR="00D37804" w:rsidRDefault="009A55BB">
          <w:pPr>
            <w:pStyle w:val="TOC1"/>
            <w:tabs>
              <w:tab w:val="right" w:leader="dot" w:pos="9350"/>
            </w:tabs>
            <w:rPr>
              <w:rFonts w:eastAsiaTheme="minorEastAsia"/>
              <w:noProof/>
            </w:rPr>
          </w:pPr>
          <w:hyperlink w:anchor="_Toc456003123" w:history="1">
            <w:r w:rsidR="00D37804" w:rsidRPr="00D47D44">
              <w:rPr>
                <w:rStyle w:val="Hyperlink"/>
                <w:noProof/>
              </w:rPr>
              <w:t>Synopsis</w:t>
            </w:r>
            <w:r w:rsidR="00D37804">
              <w:rPr>
                <w:noProof/>
                <w:webHidden/>
              </w:rPr>
              <w:tab/>
            </w:r>
            <w:r>
              <w:rPr>
                <w:noProof/>
                <w:webHidden/>
              </w:rPr>
              <w:fldChar w:fldCharType="begin"/>
            </w:r>
            <w:r w:rsidR="00D37804">
              <w:rPr>
                <w:noProof/>
                <w:webHidden/>
              </w:rPr>
              <w:instrText xml:space="preserve"> PAGEREF _Toc456003123 \h </w:instrText>
            </w:r>
            <w:r>
              <w:rPr>
                <w:noProof/>
                <w:webHidden/>
              </w:rPr>
            </w:r>
            <w:r>
              <w:rPr>
                <w:noProof/>
                <w:webHidden/>
              </w:rPr>
              <w:fldChar w:fldCharType="separate"/>
            </w:r>
            <w:r w:rsidR="00D37804">
              <w:rPr>
                <w:noProof/>
                <w:webHidden/>
              </w:rPr>
              <w:t>6</w:t>
            </w:r>
            <w:r>
              <w:rPr>
                <w:noProof/>
                <w:webHidden/>
              </w:rPr>
              <w:fldChar w:fldCharType="end"/>
            </w:r>
          </w:hyperlink>
        </w:p>
        <w:p w:rsidR="00D37804" w:rsidRDefault="009A55BB">
          <w:pPr>
            <w:pStyle w:val="TOC1"/>
            <w:tabs>
              <w:tab w:val="right" w:leader="dot" w:pos="9350"/>
            </w:tabs>
            <w:rPr>
              <w:rFonts w:eastAsiaTheme="minorEastAsia"/>
              <w:noProof/>
            </w:rPr>
          </w:pPr>
          <w:hyperlink w:anchor="_Toc456003124" w:history="1">
            <w:r w:rsidR="00D37804" w:rsidRPr="00D47D44">
              <w:rPr>
                <w:rStyle w:val="Hyperlink"/>
                <w:noProof/>
              </w:rPr>
              <w:t>Specifications of HIM Business Requirements</w:t>
            </w:r>
            <w:r w:rsidR="00D37804">
              <w:rPr>
                <w:noProof/>
                <w:webHidden/>
              </w:rPr>
              <w:tab/>
            </w:r>
            <w:r>
              <w:rPr>
                <w:noProof/>
                <w:webHidden/>
              </w:rPr>
              <w:fldChar w:fldCharType="begin"/>
            </w:r>
            <w:r w:rsidR="00D37804">
              <w:rPr>
                <w:noProof/>
                <w:webHidden/>
              </w:rPr>
              <w:instrText xml:space="preserve"> PAGEREF _Toc456003124 \h </w:instrText>
            </w:r>
            <w:r>
              <w:rPr>
                <w:noProof/>
                <w:webHidden/>
              </w:rPr>
            </w:r>
            <w:r>
              <w:rPr>
                <w:noProof/>
                <w:webHidden/>
              </w:rPr>
              <w:fldChar w:fldCharType="separate"/>
            </w:r>
            <w:r w:rsidR="00D37804">
              <w:rPr>
                <w:noProof/>
                <w:webHidden/>
              </w:rPr>
              <w:t>9</w:t>
            </w:r>
            <w:r>
              <w:rPr>
                <w:noProof/>
                <w:webHidden/>
              </w:rPr>
              <w:fldChar w:fldCharType="end"/>
            </w:r>
          </w:hyperlink>
        </w:p>
        <w:p w:rsidR="00D37804" w:rsidRDefault="009A55BB">
          <w:pPr>
            <w:pStyle w:val="TOC2"/>
            <w:tabs>
              <w:tab w:val="right" w:leader="dot" w:pos="9350"/>
            </w:tabs>
            <w:rPr>
              <w:rFonts w:eastAsiaTheme="minorEastAsia"/>
              <w:noProof/>
            </w:rPr>
          </w:pPr>
          <w:hyperlink w:anchor="_Toc456003125" w:history="1">
            <w:r w:rsidR="00D37804" w:rsidRPr="00D47D44">
              <w:rPr>
                <w:rStyle w:val="Hyperlink"/>
                <w:noProof/>
              </w:rPr>
              <w:t>Principle of Health Information Availability: Business Requirements</w:t>
            </w:r>
            <w:r w:rsidR="00D37804">
              <w:rPr>
                <w:noProof/>
                <w:webHidden/>
              </w:rPr>
              <w:tab/>
            </w:r>
            <w:r>
              <w:rPr>
                <w:noProof/>
                <w:webHidden/>
              </w:rPr>
              <w:fldChar w:fldCharType="begin"/>
            </w:r>
            <w:r w:rsidR="00D37804">
              <w:rPr>
                <w:noProof/>
                <w:webHidden/>
              </w:rPr>
              <w:instrText xml:space="preserve"> PAGEREF _Toc456003125 \h </w:instrText>
            </w:r>
            <w:r>
              <w:rPr>
                <w:noProof/>
                <w:webHidden/>
              </w:rPr>
            </w:r>
            <w:r>
              <w:rPr>
                <w:noProof/>
                <w:webHidden/>
              </w:rPr>
              <w:fldChar w:fldCharType="separate"/>
            </w:r>
            <w:r w:rsidR="00D37804">
              <w:rPr>
                <w:noProof/>
                <w:webHidden/>
              </w:rPr>
              <w:t>9</w:t>
            </w:r>
            <w:r>
              <w:rPr>
                <w:noProof/>
                <w:webHidden/>
              </w:rPr>
              <w:fldChar w:fldCharType="end"/>
            </w:r>
          </w:hyperlink>
        </w:p>
        <w:p w:rsidR="00D37804" w:rsidRDefault="009A55BB">
          <w:pPr>
            <w:pStyle w:val="TOC2"/>
            <w:tabs>
              <w:tab w:val="right" w:leader="dot" w:pos="9350"/>
            </w:tabs>
            <w:rPr>
              <w:rFonts w:eastAsiaTheme="minorEastAsia"/>
              <w:noProof/>
            </w:rPr>
          </w:pPr>
          <w:hyperlink w:anchor="_Toc456003126" w:history="1">
            <w:r w:rsidR="00D37804" w:rsidRPr="00D47D44">
              <w:rPr>
                <w:rStyle w:val="Hyperlink"/>
                <w:noProof/>
              </w:rPr>
              <w:t>Principle of Health Information Integrity: Business Requirements</w:t>
            </w:r>
            <w:r w:rsidR="00D37804">
              <w:rPr>
                <w:noProof/>
                <w:webHidden/>
              </w:rPr>
              <w:tab/>
            </w:r>
            <w:r>
              <w:rPr>
                <w:noProof/>
                <w:webHidden/>
              </w:rPr>
              <w:fldChar w:fldCharType="begin"/>
            </w:r>
            <w:r w:rsidR="00D37804">
              <w:rPr>
                <w:noProof/>
                <w:webHidden/>
              </w:rPr>
              <w:instrText xml:space="preserve"> PAGEREF _Toc456003126 \h </w:instrText>
            </w:r>
            <w:r>
              <w:rPr>
                <w:noProof/>
                <w:webHidden/>
              </w:rPr>
            </w:r>
            <w:r>
              <w:rPr>
                <w:noProof/>
                <w:webHidden/>
              </w:rPr>
              <w:fldChar w:fldCharType="separate"/>
            </w:r>
            <w:r w:rsidR="00D37804">
              <w:rPr>
                <w:noProof/>
                <w:webHidden/>
              </w:rPr>
              <w:t>11</w:t>
            </w:r>
            <w:r>
              <w:rPr>
                <w:noProof/>
                <w:webHidden/>
              </w:rPr>
              <w:fldChar w:fldCharType="end"/>
            </w:r>
          </w:hyperlink>
        </w:p>
        <w:p w:rsidR="00D37804" w:rsidRDefault="009A55BB">
          <w:pPr>
            <w:pStyle w:val="TOC2"/>
            <w:tabs>
              <w:tab w:val="right" w:leader="dot" w:pos="9350"/>
            </w:tabs>
            <w:rPr>
              <w:rFonts w:eastAsiaTheme="minorEastAsia"/>
              <w:noProof/>
            </w:rPr>
          </w:pPr>
          <w:hyperlink w:anchor="_Toc456003127" w:history="1">
            <w:r w:rsidR="00D37804" w:rsidRPr="00D47D44">
              <w:rPr>
                <w:rStyle w:val="Hyperlink"/>
                <w:noProof/>
              </w:rPr>
              <w:t>Principle of Health Information Protection: Business Requirements</w:t>
            </w:r>
            <w:r w:rsidR="00D37804">
              <w:rPr>
                <w:noProof/>
                <w:webHidden/>
              </w:rPr>
              <w:tab/>
            </w:r>
            <w:r>
              <w:rPr>
                <w:noProof/>
                <w:webHidden/>
              </w:rPr>
              <w:fldChar w:fldCharType="begin"/>
            </w:r>
            <w:r w:rsidR="00D37804">
              <w:rPr>
                <w:noProof/>
                <w:webHidden/>
              </w:rPr>
              <w:instrText xml:space="preserve"> PAGEREF _Toc456003127 \h </w:instrText>
            </w:r>
            <w:r>
              <w:rPr>
                <w:noProof/>
                <w:webHidden/>
              </w:rPr>
            </w:r>
            <w:r>
              <w:rPr>
                <w:noProof/>
                <w:webHidden/>
              </w:rPr>
              <w:fldChar w:fldCharType="separate"/>
            </w:r>
            <w:r w:rsidR="00D37804">
              <w:rPr>
                <w:noProof/>
                <w:webHidden/>
              </w:rPr>
              <w:t>14</w:t>
            </w:r>
            <w:r>
              <w:rPr>
                <w:noProof/>
                <w:webHidden/>
              </w:rPr>
              <w:fldChar w:fldCharType="end"/>
            </w:r>
          </w:hyperlink>
        </w:p>
        <w:p w:rsidR="00D37804" w:rsidRDefault="009A55BB">
          <w:pPr>
            <w:pStyle w:val="TOC2"/>
            <w:tabs>
              <w:tab w:val="right" w:leader="dot" w:pos="9350"/>
            </w:tabs>
            <w:rPr>
              <w:rFonts w:eastAsiaTheme="minorEastAsia"/>
              <w:noProof/>
            </w:rPr>
          </w:pPr>
          <w:hyperlink w:anchor="_Toc456003128" w:history="1">
            <w:r w:rsidR="00D37804" w:rsidRPr="00D47D44">
              <w:rPr>
                <w:rStyle w:val="Hyperlink"/>
                <w:noProof/>
              </w:rPr>
              <w:t>Principle of Health Information Accountability: Business Requirements</w:t>
            </w:r>
            <w:r w:rsidR="00D37804">
              <w:rPr>
                <w:noProof/>
                <w:webHidden/>
              </w:rPr>
              <w:tab/>
            </w:r>
            <w:r>
              <w:rPr>
                <w:noProof/>
                <w:webHidden/>
              </w:rPr>
              <w:fldChar w:fldCharType="begin"/>
            </w:r>
            <w:r w:rsidR="00D37804">
              <w:rPr>
                <w:noProof/>
                <w:webHidden/>
              </w:rPr>
              <w:instrText xml:space="preserve"> PAGEREF _Toc456003128 \h </w:instrText>
            </w:r>
            <w:r>
              <w:rPr>
                <w:noProof/>
                <w:webHidden/>
              </w:rPr>
            </w:r>
            <w:r>
              <w:rPr>
                <w:noProof/>
                <w:webHidden/>
              </w:rPr>
              <w:fldChar w:fldCharType="separate"/>
            </w:r>
            <w:r w:rsidR="00D37804">
              <w:rPr>
                <w:noProof/>
                <w:webHidden/>
              </w:rPr>
              <w:t>15</w:t>
            </w:r>
            <w:r>
              <w:rPr>
                <w:noProof/>
                <w:webHidden/>
              </w:rPr>
              <w:fldChar w:fldCharType="end"/>
            </w:r>
          </w:hyperlink>
        </w:p>
        <w:p w:rsidR="00D37804" w:rsidRDefault="009A55BB">
          <w:pPr>
            <w:pStyle w:val="TOC2"/>
            <w:tabs>
              <w:tab w:val="right" w:leader="dot" w:pos="9350"/>
            </w:tabs>
            <w:rPr>
              <w:rFonts w:eastAsiaTheme="minorEastAsia"/>
              <w:noProof/>
            </w:rPr>
          </w:pPr>
          <w:hyperlink w:anchor="_Toc456003129" w:history="1">
            <w:r w:rsidR="00D37804" w:rsidRPr="00D47D44">
              <w:rPr>
                <w:rStyle w:val="Hyperlink"/>
                <w:noProof/>
              </w:rPr>
              <w:t>Principle of Health Information Transparency: Business Requirements</w:t>
            </w:r>
            <w:r w:rsidR="00D37804">
              <w:rPr>
                <w:noProof/>
                <w:webHidden/>
              </w:rPr>
              <w:tab/>
            </w:r>
            <w:r>
              <w:rPr>
                <w:noProof/>
                <w:webHidden/>
              </w:rPr>
              <w:fldChar w:fldCharType="begin"/>
            </w:r>
            <w:r w:rsidR="00D37804">
              <w:rPr>
                <w:noProof/>
                <w:webHidden/>
              </w:rPr>
              <w:instrText xml:space="preserve"> PAGEREF _Toc456003129 \h </w:instrText>
            </w:r>
            <w:r>
              <w:rPr>
                <w:noProof/>
                <w:webHidden/>
              </w:rPr>
            </w:r>
            <w:r>
              <w:rPr>
                <w:noProof/>
                <w:webHidden/>
              </w:rPr>
              <w:fldChar w:fldCharType="separate"/>
            </w:r>
            <w:r w:rsidR="00D37804">
              <w:rPr>
                <w:noProof/>
                <w:webHidden/>
              </w:rPr>
              <w:t>16</w:t>
            </w:r>
            <w:r>
              <w:rPr>
                <w:noProof/>
                <w:webHidden/>
              </w:rPr>
              <w:fldChar w:fldCharType="end"/>
            </w:r>
          </w:hyperlink>
        </w:p>
        <w:p w:rsidR="00D37804" w:rsidRDefault="009A55BB">
          <w:pPr>
            <w:pStyle w:val="TOC2"/>
            <w:tabs>
              <w:tab w:val="right" w:leader="dot" w:pos="9350"/>
            </w:tabs>
            <w:rPr>
              <w:rFonts w:eastAsiaTheme="minorEastAsia"/>
              <w:noProof/>
            </w:rPr>
          </w:pPr>
          <w:hyperlink w:anchor="_Toc456003130" w:history="1">
            <w:r w:rsidR="00D37804" w:rsidRPr="00D47D44">
              <w:rPr>
                <w:rStyle w:val="Hyperlink"/>
                <w:noProof/>
              </w:rPr>
              <w:t>Principle of Health Information Compliance: Business Requirements</w:t>
            </w:r>
            <w:r w:rsidR="00D37804">
              <w:rPr>
                <w:noProof/>
                <w:webHidden/>
              </w:rPr>
              <w:tab/>
            </w:r>
            <w:r>
              <w:rPr>
                <w:noProof/>
                <w:webHidden/>
              </w:rPr>
              <w:fldChar w:fldCharType="begin"/>
            </w:r>
            <w:r w:rsidR="00D37804">
              <w:rPr>
                <w:noProof/>
                <w:webHidden/>
              </w:rPr>
              <w:instrText xml:space="preserve"> PAGEREF _Toc456003130 \h </w:instrText>
            </w:r>
            <w:r>
              <w:rPr>
                <w:noProof/>
                <w:webHidden/>
              </w:rPr>
            </w:r>
            <w:r>
              <w:rPr>
                <w:noProof/>
                <w:webHidden/>
              </w:rPr>
              <w:fldChar w:fldCharType="separate"/>
            </w:r>
            <w:r w:rsidR="00D37804">
              <w:rPr>
                <w:noProof/>
                <w:webHidden/>
              </w:rPr>
              <w:t>17</w:t>
            </w:r>
            <w:r>
              <w:rPr>
                <w:noProof/>
                <w:webHidden/>
              </w:rPr>
              <w:fldChar w:fldCharType="end"/>
            </w:r>
          </w:hyperlink>
        </w:p>
        <w:p w:rsidR="00D37804" w:rsidRDefault="009A55BB">
          <w:pPr>
            <w:pStyle w:val="TOC2"/>
            <w:tabs>
              <w:tab w:val="right" w:leader="dot" w:pos="9350"/>
            </w:tabs>
            <w:rPr>
              <w:rFonts w:eastAsiaTheme="minorEastAsia"/>
              <w:noProof/>
            </w:rPr>
          </w:pPr>
          <w:hyperlink w:anchor="_Toc456003131" w:history="1">
            <w:r w:rsidR="00D37804" w:rsidRPr="00D47D44">
              <w:rPr>
                <w:rStyle w:val="Hyperlink"/>
                <w:noProof/>
              </w:rPr>
              <w:t>Principle of Health Information Retention: Business Requirements</w:t>
            </w:r>
            <w:r w:rsidR="00D37804">
              <w:rPr>
                <w:noProof/>
                <w:webHidden/>
              </w:rPr>
              <w:tab/>
            </w:r>
            <w:r>
              <w:rPr>
                <w:noProof/>
                <w:webHidden/>
              </w:rPr>
              <w:fldChar w:fldCharType="begin"/>
            </w:r>
            <w:r w:rsidR="00D37804">
              <w:rPr>
                <w:noProof/>
                <w:webHidden/>
              </w:rPr>
              <w:instrText xml:space="preserve"> PAGEREF _Toc456003131 \h </w:instrText>
            </w:r>
            <w:r>
              <w:rPr>
                <w:noProof/>
                <w:webHidden/>
              </w:rPr>
            </w:r>
            <w:r>
              <w:rPr>
                <w:noProof/>
                <w:webHidden/>
              </w:rPr>
              <w:fldChar w:fldCharType="separate"/>
            </w:r>
            <w:r w:rsidR="00D37804">
              <w:rPr>
                <w:noProof/>
                <w:webHidden/>
              </w:rPr>
              <w:t>18</w:t>
            </w:r>
            <w:r>
              <w:rPr>
                <w:noProof/>
                <w:webHidden/>
              </w:rPr>
              <w:fldChar w:fldCharType="end"/>
            </w:r>
          </w:hyperlink>
        </w:p>
        <w:p w:rsidR="00D37804" w:rsidRDefault="009A55BB">
          <w:pPr>
            <w:pStyle w:val="TOC2"/>
            <w:tabs>
              <w:tab w:val="right" w:leader="dot" w:pos="9350"/>
            </w:tabs>
            <w:rPr>
              <w:rFonts w:eastAsiaTheme="minorEastAsia"/>
              <w:noProof/>
            </w:rPr>
          </w:pPr>
          <w:hyperlink w:anchor="_Toc456003132" w:history="1">
            <w:r w:rsidR="00D37804" w:rsidRPr="00D47D44">
              <w:rPr>
                <w:rStyle w:val="Hyperlink"/>
                <w:noProof/>
              </w:rPr>
              <w:t>Principle of Health Information Disposition: Business Requirements</w:t>
            </w:r>
            <w:r w:rsidR="00D37804">
              <w:rPr>
                <w:noProof/>
                <w:webHidden/>
              </w:rPr>
              <w:tab/>
            </w:r>
            <w:r>
              <w:rPr>
                <w:noProof/>
                <w:webHidden/>
              </w:rPr>
              <w:fldChar w:fldCharType="begin"/>
            </w:r>
            <w:r w:rsidR="00D37804">
              <w:rPr>
                <w:noProof/>
                <w:webHidden/>
              </w:rPr>
              <w:instrText xml:space="preserve"> PAGEREF _Toc456003132 \h </w:instrText>
            </w:r>
            <w:r>
              <w:rPr>
                <w:noProof/>
                <w:webHidden/>
              </w:rPr>
            </w:r>
            <w:r>
              <w:rPr>
                <w:noProof/>
                <w:webHidden/>
              </w:rPr>
              <w:fldChar w:fldCharType="separate"/>
            </w:r>
            <w:r w:rsidR="00D37804">
              <w:rPr>
                <w:noProof/>
                <w:webHidden/>
              </w:rPr>
              <w:t>19</w:t>
            </w:r>
            <w:r>
              <w:rPr>
                <w:noProof/>
                <w:webHidden/>
              </w:rPr>
              <w:fldChar w:fldCharType="end"/>
            </w:r>
          </w:hyperlink>
        </w:p>
        <w:p w:rsidR="00D37804" w:rsidRDefault="009A55BB">
          <w:pPr>
            <w:pStyle w:val="TOC1"/>
            <w:tabs>
              <w:tab w:val="right" w:leader="dot" w:pos="9350"/>
            </w:tabs>
            <w:rPr>
              <w:rFonts w:eastAsiaTheme="minorEastAsia"/>
              <w:noProof/>
            </w:rPr>
          </w:pPr>
          <w:hyperlink w:anchor="_Toc456003133" w:history="1">
            <w:r w:rsidR="00D37804" w:rsidRPr="00D47D44">
              <w:rPr>
                <w:rStyle w:val="Hyperlink"/>
                <w:noProof/>
              </w:rPr>
              <w:t>Appendix 1: Glossary of Terms</w:t>
            </w:r>
            <w:r w:rsidR="00D37804">
              <w:rPr>
                <w:noProof/>
                <w:webHidden/>
              </w:rPr>
              <w:tab/>
            </w:r>
            <w:r>
              <w:rPr>
                <w:noProof/>
                <w:webHidden/>
              </w:rPr>
              <w:fldChar w:fldCharType="begin"/>
            </w:r>
            <w:r w:rsidR="00D37804">
              <w:rPr>
                <w:noProof/>
                <w:webHidden/>
              </w:rPr>
              <w:instrText xml:space="preserve"> PAGEREF _Toc456003133 \h </w:instrText>
            </w:r>
            <w:r>
              <w:rPr>
                <w:noProof/>
                <w:webHidden/>
              </w:rPr>
            </w:r>
            <w:r>
              <w:rPr>
                <w:noProof/>
                <w:webHidden/>
              </w:rPr>
              <w:fldChar w:fldCharType="separate"/>
            </w:r>
            <w:r w:rsidR="00D37804">
              <w:rPr>
                <w:noProof/>
                <w:webHidden/>
              </w:rPr>
              <w:t>20</w:t>
            </w:r>
            <w:r>
              <w:rPr>
                <w:noProof/>
                <w:webHidden/>
              </w:rPr>
              <w:fldChar w:fldCharType="end"/>
            </w:r>
          </w:hyperlink>
        </w:p>
        <w:p w:rsidR="00F21383" w:rsidRDefault="009A55BB">
          <w:r>
            <w:fldChar w:fldCharType="end"/>
          </w:r>
        </w:p>
      </w:sdtContent>
    </w:sdt>
    <w:p w:rsidR="00F21383" w:rsidRDefault="00F21383">
      <w:pPr>
        <w:rPr>
          <w:b/>
        </w:rPr>
      </w:pPr>
    </w:p>
    <w:p w:rsidR="00F21383" w:rsidRDefault="00F21383">
      <w:pPr>
        <w:rPr>
          <w:b/>
        </w:rPr>
      </w:pPr>
    </w:p>
    <w:p w:rsidR="00406406" w:rsidRPr="00E140D3" w:rsidRDefault="00406406"/>
    <w:p w:rsidR="00F3366B" w:rsidRDefault="00F3366B" w:rsidP="00255E74">
      <w:pPr>
        <w:pStyle w:val="Heading1"/>
        <w:numPr>
          <w:ilvl w:val="0"/>
          <w:numId w:val="0"/>
        </w:numPr>
        <w:ind w:left="432" w:hanging="432"/>
      </w:pPr>
      <w:bookmarkStart w:id="0" w:name="_Toc456003122"/>
      <w:r>
        <w:lastRenderedPageBreak/>
        <w:t>AHIMA Standards Task Force Members 2016</w:t>
      </w:r>
      <w:bookmarkEnd w:id="0"/>
    </w:p>
    <w:tbl>
      <w:tblPr>
        <w:tblW w:w="6656" w:type="dxa"/>
        <w:jc w:val="center"/>
        <w:tblInd w:w="198" w:type="dxa"/>
        <w:tblLook w:val="04A0"/>
      </w:tblPr>
      <w:tblGrid>
        <w:gridCol w:w="2002"/>
        <w:gridCol w:w="4654"/>
      </w:tblGrid>
      <w:tr w:rsidR="00F3366B" w:rsidRPr="00F3366B" w:rsidTr="00D37804">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3366B" w:rsidRPr="00F3366B" w:rsidRDefault="00F3366B" w:rsidP="00D37804">
            <w:pPr>
              <w:pStyle w:val="BodyText"/>
              <w:spacing w:before="0"/>
              <w:jc w:val="center"/>
              <w:rPr>
                <w:rFonts w:asciiTheme="minorHAnsi" w:hAnsiTheme="minorHAnsi"/>
                <w:b/>
                <w:sz w:val="22"/>
                <w:szCs w:val="22"/>
              </w:rPr>
            </w:pPr>
            <w:r w:rsidRPr="00F3366B">
              <w:rPr>
                <w:rFonts w:asciiTheme="minorHAnsi" w:hAnsiTheme="minorHAnsi"/>
                <w:b/>
                <w:sz w:val="22"/>
                <w:szCs w:val="22"/>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3366B" w:rsidRPr="00F3366B" w:rsidRDefault="00F3366B" w:rsidP="00D37804">
            <w:pPr>
              <w:pStyle w:val="BodyText"/>
              <w:spacing w:before="0"/>
              <w:jc w:val="center"/>
              <w:rPr>
                <w:rFonts w:asciiTheme="minorHAnsi" w:hAnsiTheme="minorHAnsi"/>
                <w:b/>
                <w:sz w:val="22"/>
                <w:szCs w:val="22"/>
              </w:rPr>
            </w:pPr>
            <w:r w:rsidRPr="00F3366B">
              <w:rPr>
                <w:rFonts w:asciiTheme="minorHAnsi" w:hAnsiTheme="minorHAnsi"/>
                <w:b/>
                <w:sz w:val="22"/>
                <w:szCs w:val="22"/>
              </w:rPr>
              <w:t>Affiliation</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Alberta Health Services</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Plante</w:t>
            </w:r>
            <w:proofErr w:type="spellEnd"/>
            <w:r w:rsidRPr="00F3366B">
              <w:rPr>
                <w:rFonts w:asciiTheme="minorHAnsi" w:hAnsiTheme="minorHAnsi"/>
                <w:sz w:val="22"/>
                <w:szCs w:val="22"/>
              </w:rPr>
              <w:t xml:space="preserve"> Moran</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proofErr w:type="spellStart"/>
            <w:r w:rsidRPr="001178F4">
              <w:rPr>
                <w:rFonts w:asciiTheme="minorHAnsi" w:hAnsiTheme="minorHAnsi"/>
                <w:sz w:val="22"/>
                <w:szCs w:val="22"/>
              </w:rPr>
              <w:t>DeShawna</w:t>
            </w:r>
            <w:proofErr w:type="spellEnd"/>
            <w:r w:rsidRPr="001178F4">
              <w:rPr>
                <w:rFonts w:asciiTheme="minorHAnsi" w:hAnsiTheme="minorHAnsi"/>
                <w:sz w:val="22"/>
                <w:szCs w:val="22"/>
              </w:rPr>
              <w:t xml:space="preserve"> Hill-Burns</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r w:rsidRPr="001178F4">
              <w:rPr>
                <w:rFonts w:asciiTheme="minorHAnsi" w:hAnsiTheme="minorHAnsi"/>
                <w:sz w:val="22"/>
                <w:szCs w:val="22"/>
              </w:rPr>
              <w:t>Advocate Trinity Hospital</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 xml:space="preserve">Carlyn </w:t>
            </w:r>
            <w:r w:rsidR="00A4264A">
              <w:rPr>
                <w:rFonts w:asciiTheme="minorHAnsi" w:hAnsiTheme="minorHAnsi"/>
                <w:sz w:val="22"/>
                <w:szCs w:val="22"/>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994FD0" w:rsidRDefault="001178F4" w:rsidP="00D37804">
            <w:pPr>
              <w:pStyle w:val="BodyText"/>
              <w:spacing w:before="0"/>
              <w:rPr>
                <w:rFonts w:asciiTheme="minorHAnsi" w:hAnsiTheme="minorHAnsi"/>
                <w:sz w:val="22"/>
                <w:szCs w:val="22"/>
              </w:rPr>
            </w:pPr>
            <w:r w:rsidRPr="00994FD0">
              <w:rPr>
                <w:rFonts w:asciiTheme="minorHAnsi" w:hAnsiTheme="minorHAnsi"/>
                <w:sz w:val="22"/>
                <w:szCs w:val="22"/>
              </w:rPr>
              <w:t>Multnomah County Department of Assets</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eHealthcare</w:t>
            </w:r>
            <w:proofErr w:type="spellEnd"/>
            <w:r w:rsidRPr="00F3366B">
              <w:rPr>
                <w:rFonts w:asciiTheme="minorHAnsi" w:hAnsiTheme="minorHAnsi"/>
                <w:sz w:val="22"/>
                <w:szCs w:val="22"/>
              </w:rPr>
              <w:t xml:space="preserve"> Consulting</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Alane</w:t>
            </w:r>
            <w:proofErr w:type="spellEnd"/>
            <w:r w:rsidRPr="00F3366B">
              <w:rPr>
                <w:rFonts w:asciiTheme="minorHAnsi" w:hAnsiTheme="minorHAnsi"/>
                <w:sz w:val="22"/>
                <w:szCs w:val="22"/>
              </w:rPr>
              <w:t xml:space="preserve"> Combs</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Coastal Healthcare</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Kindred Hospital Albuquerque</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Pr="00F3366B" w:rsidRDefault="00E15A0A" w:rsidP="00D37804">
            <w:pPr>
              <w:pStyle w:val="BodyText"/>
              <w:spacing w:before="0"/>
              <w:rPr>
                <w:rFonts w:asciiTheme="minorHAnsi" w:hAnsiTheme="minorHAnsi"/>
                <w:sz w:val="22"/>
                <w:szCs w:val="22"/>
              </w:rPr>
            </w:pPr>
            <w:r>
              <w:rPr>
                <w:rFonts w:asciiTheme="minorHAnsi" w:hAnsiTheme="minorHAnsi"/>
                <w:sz w:val="22"/>
                <w:szCs w:val="22"/>
              </w:rPr>
              <w:t xml:space="preserve">Robert </w:t>
            </w:r>
            <w:proofErr w:type="spellStart"/>
            <w:r>
              <w:rPr>
                <w:rFonts w:asciiTheme="minorHAnsi" w:hAnsiTheme="minorHAnsi"/>
                <w:sz w:val="22"/>
                <w:szCs w:val="22"/>
              </w:rPr>
              <w:t>Giannini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F3366B" w:rsidRDefault="00FA4815" w:rsidP="00D37804">
            <w:pPr>
              <w:pStyle w:val="BodyText"/>
              <w:spacing w:before="0"/>
              <w:rPr>
                <w:rFonts w:asciiTheme="minorHAnsi" w:hAnsiTheme="minorHAnsi"/>
                <w:sz w:val="22"/>
                <w:szCs w:val="22"/>
              </w:rPr>
            </w:pPr>
            <w:r w:rsidRPr="00FA4815">
              <w:rPr>
                <w:rFonts w:asciiTheme="minorHAnsi" w:hAnsiTheme="minorHAnsi"/>
                <w:sz w:val="22"/>
                <w:szCs w:val="22"/>
              </w:rPr>
              <w:t>ECRI Institute PSO</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St. Vincent's Medical Center</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proofErr w:type="spellStart"/>
            <w:r w:rsidRPr="001178F4">
              <w:rPr>
                <w:rFonts w:asciiTheme="minorHAnsi" w:hAnsiTheme="minorHAnsi" w:cs="Arial"/>
                <w:color w:val="000000"/>
                <w:sz w:val="22"/>
                <w:szCs w:val="22"/>
              </w:rPr>
              <w:t>H.I.Mentors,LLC</w:t>
            </w:r>
            <w:proofErr w:type="spellEnd"/>
            <w:r w:rsidRPr="001178F4">
              <w:rPr>
                <w:rFonts w:asciiTheme="minorHAnsi" w:hAnsiTheme="minorHAnsi" w:cs="Arial"/>
                <w:color w:val="000000"/>
                <w:sz w:val="22"/>
                <w:szCs w:val="22"/>
              </w:rPr>
              <w:t> </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Default="00E15A0A" w:rsidP="00D37804">
            <w:pPr>
              <w:pStyle w:val="BodyText"/>
              <w:spacing w:before="0"/>
              <w:rPr>
                <w:rFonts w:asciiTheme="minorHAnsi" w:hAnsiTheme="minorHAnsi"/>
                <w:sz w:val="22"/>
                <w:szCs w:val="22"/>
              </w:rPr>
            </w:pPr>
            <w:r>
              <w:rPr>
                <w:rFonts w:asciiTheme="minorHAnsi" w:hAnsiTheme="minorHAnsi"/>
                <w:sz w:val="22"/>
                <w:szCs w:val="22"/>
              </w:rPr>
              <w:t xml:space="preserve">Aviva Halpert </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1178F4" w:rsidRDefault="00FA4815" w:rsidP="00D37804">
            <w:pPr>
              <w:pStyle w:val="BodyText"/>
              <w:spacing w:before="0"/>
              <w:rPr>
                <w:rFonts w:asciiTheme="minorHAnsi" w:hAnsiTheme="minorHAnsi" w:cs="Arial"/>
                <w:color w:val="000000"/>
                <w:sz w:val="22"/>
                <w:szCs w:val="22"/>
              </w:rPr>
            </w:pPr>
            <w:proofErr w:type="spellStart"/>
            <w:r w:rsidRPr="00FA4815">
              <w:rPr>
                <w:rFonts w:asciiTheme="minorHAnsi" w:hAnsiTheme="minorHAnsi" w:cs="Arial"/>
                <w:color w:val="000000"/>
                <w:sz w:val="22"/>
                <w:szCs w:val="22"/>
              </w:rPr>
              <w:t>Advize</w:t>
            </w:r>
            <w:proofErr w:type="spellEnd"/>
            <w:r w:rsidRPr="00FA4815">
              <w:rPr>
                <w:rFonts w:asciiTheme="minorHAnsi" w:hAnsiTheme="minorHAnsi" w:cs="Arial"/>
                <w:color w:val="000000"/>
                <w:sz w:val="22"/>
                <w:szCs w:val="22"/>
              </w:rPr>
              <w:t xml:space="preserve"> Proactive Consulting</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Default="00E15A0A" w:rsidP="00D37804">
            <w:pPr>
              <w:pStyle w:val="BodyText"/>
              <w:spacing w:before="0"/>
              <w:rPr>
                <w:rFonts w:asciiTheme="minorHAnsi" w:hAnsiTheme="minorHAnsi"/>
                <w:sz w:val="22"/>
                <w:szCs w:val="22"/>
              </w:rPr>
            </w:pPr>
            <w:r>
              <w:rPr>
                <w:rFonts w:asciiTheme="minorHAnsi" w:hAnsiTheme="minorHAnsi"/>
                <w:sz w:val="22"/>
                <w:szCs w:val="22"/>
              </w:rPr>
              <w:t>Regina Harrison</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FA4815" w:rsidRDefault="00FA4815" w:rsidP="00D37804">
            <w:r>
              <w:t>Veterans Health Administration</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 xml:space="preserve">Aaron </w:t>
            </w:r>
            <w:proofErr w:type="spellStart"/>
            <w:r w:rsidRPr="00F3366B">
              <w:rPr>
                <w:rFonts w:asciiTheme="minorHAnsi" w:hAnsiTheme="minorHAnsi"/>
                <w:sz w:val="22"/>
                <w:szCs w:val="22"/>
              </w:rPr>
              <w:t>Haskett</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7A18C4" w:rsidRDefault="007A18C4" w:rsidP="00D37804">
            <w:pPr>
              <w:pStyle w:val="BodyText"/>
              <w:spacing w:before="0"/>
              <w:rPr>
                <w:rFonts w:asciiTheme="minorHAnsi" w:hAnsiTheme="minorHAnsi"/>
                <w:strike/>
                <w:sz w:val="22"/>
                <w:szCs w:val="22"/>
              </w:rPr>
            </w:pPr>
            <w:r>
              <w:rPr>
                <w:rFonts w:asciiTheme="minorHAnsi" w:hAnsiTheme="minorHAnsi"/>
                <w:sz w:val="22"/>
                <w:szCs w:val="22"/>
              </w:rPr>
              <w:t xml:space="preserve"> Sutter Health</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Pr="00F3366B" w:rsidRDefault="00E15A0A" w:rsidP="00D37804">
            <w:pPr>
              <w:pStyle w:val="BodyText"/>
              <w:spacing w:before="0"/>
              <w:rPr>
                <w:rFonts w:asciiTheme="minorHAnsi" w:hAnsiTheme="minorHAnsi"/>
                <w:sz w:val="22"/>
                <w:szCs w:val="22"/>
              </w:rPr>
            </w:pPr>
            <w:r>
              <w:rPr>
                <w:rFonts w:asciiTheme="minorHAnsi" w:hAnsiTheme="minorHAnsi"/>
                <w:sz w:val="22"/>
                <w:szCs w:val="22"/>
              </w:rPr>
              <w:t>Beth Horn</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Default="00E428E3" w:rsidP="00D37804">
            <w:pPr>
              <w:pStyle w:val="BodyText"/>
              <w:spacing w:before="0"/>
              <w:rPr>
                <w:rFonts w:asciiTheme="minorHAnsi" w:hAnsiTheme="minorHAnsi"/>
                <w:sz w:val="22"/>
                <w:szCs w:val="22"/>
              </w:rPr>
            </w:pPr>
            <w:r>
              <w:rPr>
                <w:rFonts w:asciiTheme="minorHAnsi" w:hAnsiTheme="minorHAnsi"/>
                <w:sz w:val="22"/>
                <w:szCs w:val="22"/>
              </w:rPr>
              <w:t>Chapa-De Indian Health Services</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Beaumont Health System</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Resurrection University</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Satyendra</w:t>
            </w:r>
            <w:proofErr w:type="spellEnd"/>
            <w:r w:rsidRPr="00F3366B">
              <w:rPr>
                <w:rFonts w:asciiTheme="minorHAnsi" w:hAnsiTheme="minorHAnsi"/>
                <w:sz w:val="22"/>
                <w:szCs w:val="22"/>
              </w:rPr>
              <w:t xml:space="preserve"> </w:t>
            </w:r>
            <w:proofErr w:type="spellStart"/>
            <w:r w:rsidRPr="00F3366B">
              <w:rPr>
                <w:rFonts w:asciiTheme="minorHAnsi" w:hAnsiTheme="minorHAnsi"/>
                <w:sz w:val="22"/>
                <w:szCs w:val="22"/>
              </w:rPr>
              <w:t>Kaith</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Kaplan Higher Education Group</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Pr="00F3366B" w:rsidRDefault="00E15A0A" w:rsidP="00D37804">
            <w:pPr>
              <w:pStyle w:val="BodyText"/>
              <w:spacing w:before="0"/>
              <w:rPr>
                <w:rFonts w:asciiTheme="minorHAnsi" w:hAnsiTheme="minorHAnsi"/>
                <w:sz w:val="22"/>
                <w:szCs w:val="22"/>
              </w:rPr>
            </w:pPr>
            <w:r>
              <w:rPr>
                <w:rFonts w:asciiTheme="minorHAnsi" w:hAnsiTheme="minorHAnsi"/>
                <w:sz w:val="22"/>
                <w:szCs w:val="22"/>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FA4815" w:rsidRDefault="00FA4815" w:rsidP="00D37804">
            <w:pPr>
              <w:pStyle w:val="BodyText"/>
              <w:spacing w:before="0"/>
              <w:rPr>
                <w:rFonts w:asciiTheme="minorHAnsi" w:hAnsiTheme="minorHAnsi"/>
                <w:sz w:val="22"/>
                <w:szCs w:val="22"/>
              </w:rPr>
            </w:pPr>
            <w:r w:rsidRPr="00FA4815">
              <w:rPr>
                <w:rFonts w:asciiTheme="minorHAnsi" w:hAnsiTheme="minorHAnsi"/>
                <w:bCs/>
                <w:sz w:val="22"/>
                <w:szCs w:val="22"/>
              </w:rPr>
              <w:t>VHC, Inc.</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Dallas Children’s Medical Center</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 xml:space="preserve">Susan </w:t>
            </w:r>
            <w:proofErr w:type="spellStart"/>
            <w:r w:rsidRPr="00F3366B">
              <w:rPr>
                <w:rFonts w:asciiTheme="minorHAnsi" w:hAnsiTheme="minorHAnsi"/>
                <w:sz w:val="22"/>
                <w:szCs w:val="22"/>
              </w:rPr>
              <w:t>Lucci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Just Associates</w:t>
            </w:r>
          </w:p>
        </w:tc>
      </w:tr>
      <w:tr w:rsidR="00FA4815"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A4815" w:rsidRPr="00F3366B" w:rsidRDefault="00FA4815" w:rsidP="00D37804">
            <w:pPr>
              <w:pStyle w:val="BodyText"/>
              <w:spacing w:before="0"/>
              <w:rPr>
                <w:rFonts w:asciiTheme="minorHAnsi" w:hAnsiTheme="minorHAnsi"/>
                <w:sz w:val="22"/>
                <w:szCs w:val="22"/>
              </w:rPr>
            </w:pPr>
            <w:r>
              <w:rPr>
                <w:rFonts w:asciiTheme="minorHAnsi" w:hAnsiTheme="minorHAnsi"/>
                <w:sz w:val="22"/>
                <w:szCs w:val="22"/>
              </w:rPr>
              <w:t>Jennifer Ma</w:t>
            </w:r>
            <w:r w:rsidR="00400673">
              <w:rPr>
                <w:rFonts w:asciiTheme="minorHAnsi" w:hAnsiTheme="minorHAnsi"/>
                <w:sz w:val="22"/>
                <w:szCs w:val="22"/>
              </w:rPr>
              <w:t>na</w:t>
            </w:r>
            <w:r>
              <w:rPr>
                <w:rFonts w:asciiTheme="minorHAnsi" w:hAnsiTheme="minorHAnsi"/>
                <w:sz w:val="22"/>
                <w:szCs w:val="22"/>
              </w:rPr>
              <w:t>han</w:t>
            </w:r>
          </w:p>
        </w:tc>
        <w:tc>
          <w:tcPr>
            <w:tcW w:w="4654" w:type="dxa"/>
            <w:tcBorders>
              <w:top w:val="nil"/>
              <w:left w:val="nil"/>
              <w:bottom w:val="single" w:sz="8" w:space="0" w:color="auto"/>
              <w:right w:val="single" w:sz="8" w:space="0" w:color="auto"/>
            </w:tcBorders>
            <w:shd w:val="clear" w:color="auto" w:fill="auto"/>
            <w:noWrap/>
            <w:vAlign w:val="center"/>
            <w:hideMark/>
          </w:tcPr>
          <w:p w:rsidR="00FA4815" w:rsidRPr="00400673" w:rsidRDefault="00400673" w:rsidP="00D37804">
            <w:pPr>
              <w:rPr>
                <w:rFonts w:cs="Arial"/>
              </w:rPr>
            </w:pPr>
            <w:r w:rsidRPr="00400673">
              <w:rPr>
                <w:rFonts w:cs="Arial"/>
              </w:rPr>
              <w:t>Via Christi Clinic, PA</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r w:rsidRPr="001178F4">
              <w:rPr>
                <w:rFonts w:asciiTheme="minorHAnsi" w:hAnsiTheme="minorHAnsi"/>
                <w:sz w:val="22"/>
                <w:szCs w:val="22"/>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r w:rsidRPr="001178F4">
              <w:rPr>
                <w:rFonts w:asciiTheme="minorHAnsi" w:hAnsiTheme="minorHAnsi" w:cs="Arial"/>
                <w:sz w:val="22"/>
                <w:szCs w:val="22"/>
              </w:rPr>
              <w:t>Southern Illinois Healthcare</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McKesson</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Boston Children's Hospital</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Ministry Health Care</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145770" w:rsidRDefault="00145770" w:rsidP="00D37804">
            <w:pPr>
              <w:pStyle w:val="BodyText"/>
              <w:spacing w:before="0"/>
              <w:rPr>
                <w:rFonts w:asciiTheme="minorHAnsi" w:hAnsiTheme="minorHAnsi"/>
                <w:sz w:val="22"/>
                <w:szCs w:val="22"/>
              </w:rPr>
            </w:pPr>
            <w:r w:rsidRPr="00145770">
              <w:rPr>
                <w:rFonts w:asciiTheme="minorHAnsi" w:hAnsiTheme="minorHAnsi"/>
                <w:sz w:val="22"/>
                <w:szCs w:val="22"/>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145770" w:rsidRPr="00145770" w:rsidRDefault="00145770" w:rsidP="00D37804">
            <w:pPr>
              <w:rPr>
                <w:rFonts w:eastAsia="Times New Roman"/>
                <w:color w:val="000000"/>
              </w:rPr>
            </w:pPr>
            <w:r w:rsidRPr="00145770">
              <w:rPr>
                <w:rFonts w:eastAsia="Times New Roman"/>
                <w:color w:val="000000"/>
              </w:rPr>
              <w:t>Miller And Miller Associates</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Megan Munns</w:t>
            </w:r>
          </w:p>
        </w:tc>
        <w:tc>
          <w:tcPr>
            <w:tcW w:w="4654" w:type="dxa"/>
            <w:tcBorders>
              <w:top w:val="nil"/>
              <w:left w:val="nil"/>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Just Associates</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Children's Hospitals and Clinics of Minnesota</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Sandra Nunn</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KAMC Consulting</w:t>
            </w:r>
          </w:p>
        </w:tc>
      </w:tr>
      <w:tr w:rsidR="00145770" w:rsidRPr="00F3366B" w:rsidTr="00D37804">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M.H. Nusbaum &amp; Associates Ltd.</w:t>
            </w:r>
          </w:p>
        </w:tc>
      </w:tr>
      <w:tr w:rsidR="00145770" w:rsidRPr="00F3366B" w:rsidTr="00D37804">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 xml:space="preserve">HSHS St Anthony’s Memorial Hospital </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 xml:space="preserve">Bill </w:t>
            </w:r>
            <w:proofErr w:type="spellStart"/>
            <w:r w:rsidRPr="00F3366B">
              <w:rPr>
                <w:rFonts w:asciiTheme="minorHAnsi" w:hAnsiTheme="minorHAnsi"/>
                <w:sz w:val="22"/>
                <w:szCs w:val="22"/>
              </w:rPr>
              <w:t>Reisbick</w:t>
            </w:r>
            <w:proofErr w:type="spellEnd"/>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 xml:space="preserve">William B </w:t>
            </w:r>
            <w:proofErr w:type="spellStart"/>
            <w:r>
              <w:rPr>
                <w:rFonts w:asciiTheme="minorHAnsi" w:hAnsiTheme="minorHAnsi"/>
                <w:sz w:val="22"/>
                <w:szCs w:val="22"/>
              </w:rPr>
              <w:t>Reisbick</w:t>
            </w:r>
            <w:proofErr w:type="spellEnd"/>
            <w:r>
              <w:rPr>
                <w:rFonts w:asciiTheme="minorHAnsi" w:hAnsiTheme="minorHAnsi"/>
                <w:sz w:val="22"/>
                <w:szCs w:val="22"/>
              </w:rPr>
              <w:t>, Esq.</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proofErr w:type="spellStart"/>
            <w:r>
              <w:rPr>
                <w:rFonts w:asciiTheme="minorHAnsi" w:hAnsiTheme="minorHAnsi"/>
                <w:sz w:val="22"/>
                <w:szCs w:val="22"/>
              </w:rPr>
              <w:t>DeAnn</w:t>
            </w:r>
            <w:proofErr w:type="spellEnd"/>
            <w:r>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145770"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Owensboro Health</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Mick Talley</w:t>
            </w:r>
          </w:p>
        </w:tc>
        <w:tc>
          <w:tcPr>
            <w:tcW w:w="4654" w:type="dxa"/>
            <w:tcBorders>
              <w:top w:val="nil"/>
              <w:left w:val="nil"/>
              <w:bottom w:val="single" w:sz="8" w:space="0" w:color="auto"/>
              <w:right w:val="single" w:sz="8" w:space="0" w:color="auto"/>
            </w:tcBorders>
            <w:shd w:val="clear" w:color="auto" w:fill="auto"/>
            <w:vAlign w:val="center"/>
            <w:hideMark/>
          </w:tcPr>
          <w:p w:rsidR="00145770" w:rsidRDefault="00145770" w:rsidP="00D37804">
            <w:pPr>
              <w:pStyle w:val="BodyText"/>
              <w:spacing w:before="0"/>
              <w:rPr>
                <w:rFonts w:asciiTheme="minorHAnsi" w:hAnsiTheme="minorHAnsi"/>
                <w:sz w:val="22"/>
                <w:szCs w:val="22"/>
              </w:rPr>
            </w:pPr>
            <w:r w:rsidRPr="00FA4815">
              <w:rPr>
                <w:rFonts w:asciiTheme="minorHAnsi" w:hAnsiTheme="minorHAnsi"/>
                <w:sz w:val="22"/>
                <w:szCs w:val="22"/>
              </w:rPr>
              <w:t>University Bancorp of Ann Arbor</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University of Washington Medicine</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lastRenderedPageBreak/>
              <w:t>DeAnn</w:t>
            </w:r>
            <w:proofErr w:type="spellEnd"/>
            <w:r w:rsidRPr="00F3366B">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Owensboro Health</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Traci Waugh</w:t>
            </w:r>
          </w:p>
        </w:tc>
        <w:tc>
          <w:tcPr>
            <w:tcW w:w="4654" w:type="dxa"/>
            <w:tcBorders>
              <w:top w:val="nil"/>
              <w:left w:val="nil"/>
              <w:bottom w:val="single" w:sz="8" w:space="0" w:color="auto"/>
              <w:right w:val="single" w:sz="8" w:space="0" w:color="auto"/>
            </w:tcBorders>
            <w:shd w:val="clear" w:color="auto" w:fill="auto"/>
            <w:vAlign w:val="center"/>
            <w:hideMark/>
          </w:tcPr>
          <w:p w:rsidR="00145770" w:rsidRPr="00E15A0A" w:rsidRDefault="00145770" w:rsidP="00D37804">
            <w:pPr>
              <w:pStyle w:val="BodyText"/>
              <w:spacing w:before="0"/>
              <w:rPr>
                <w:rFonts w:asciiTheme="minorHAnsi" w:hAnsiTheme="minorHAnsi"/>
                <w:sz w:val="22"/>
                <w:szCs w:val="22"/>
              </w:rPr>
            </w:pPr>
            <w:r w:rsidRPr="00E15A0A">
              <w:rPr>
                <w:rFonts w:asciiTheme="minorHAnsi" w:hAnsiTheme="minorHAnsi"/>
                <w:sz w:val="22"/>
                <w:szCs w:val="22"/>
              </w:rPr>
              <w:t>North Valley Hospital</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HCA Information Technology</w:t>
            </w:r>
            <w:r>
              <w:rPr>
                <w:rFonts w:asciiTheme="minorHAnsi" w:hAnsiTheme="minorHAnsi"/>
                <w:sz w:val="22"/>
                <w:szCs w:val="22"/>
              </w:rPr>
              <w:t xml:space="preserve"> Services</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Lee Wise</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Summit Medical Center</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Donna Young</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Southern Illinois Healthcare</w:t>
            </w:r>
          </w:p>
        </w:tc>
      </w:tr>
      <w:tr w:rsidR="00145770" w:rsidRPr="00F3366B" w:rsidTr="00D37804">
        <w:trPr>
          <w:trHeight w:val="315"/>
          <w:jc w:val="center"/>
        </w:trPr>
        <w:tc>
          <w:tcPr>
            <w:tcW w:w="6656" w:type="dxa"/>
            <w:gridSpan w:val="2"/>
            <w:tcBorders>
              <w:top w:val="nil"/>
              <w:left w:val="single" w:sz="8" w:space="0" w:color="auto"/>
              <w:bottom w:val="nil"/>
              <w:right w:val="single" w:sz="8" w:space="0" w:color="auto"/>
            </w:tcBorders>
            <w:shd w:val="clear" w:color="auto" w:fill="D9D9D9" w:themeFill="background1" w:themeFillShade="D9"/>
            <w:noWrap/>
            <w:vAlign w:val="center"/>
            <w:hideMark/>
          </w:tcPr>
          <w:p w:rsidR="00145770" w:rsidRPr="001F2099" w:rsidRDefault="00145770" w:rsidP="00D37804">
            <w:pPr>
              <w:pStyle w:val="BodyText"/>
              <w:spacing w:before="0"/>
              <w:jc w:val="center"/>
              <w:rPr>
                <w:rFonts w:asciiTheme="minorHAnsi" w:hAnsiTheme="minorHAnsi"/>
                <w:b/>
                <w:sz w:val="22"/>
                <w:szCs w:val="22"/>
              </w:rPr>
            </w:pPr>
            <w:r w:rsidRPr="001F2099">
              <w:rPr>
                <w:rFonts w:asciiTheme="minorHAnsi" w:hAnsiTheme="minorHAnsi"/>
                <w:b/>
                <w:sz w:val="22"/>
                <w:szCs w:val="22"/>
              </w:rPr>
              <w:t>AHIMA Staff</w:t>
            </w:r>
          </w:p>
        </w:tc>
      </w:tr>
      <w:tr w:rsidR="00145770" w:rsidRPr="00F3366B" w:rsidTr="00D37804">
        <w:trPr>
          <w:trHeight w:val="315"/>
          <w:jc w:val="center"/>
        </w:trPr>
        <w:tc>
          <w:tcPr>
            <w:tcW w:w="2002" w:type="dxa"/>
            <w:tcBorders>
              <w:top w:val="nil"/>
              <w:left w:val="single" w:sz="8" w:space="0" w:color="auto"/>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Dr. Anna Orlova</w:t>
            </w:r>
          </w:p>
        </w:tc>
        <w:tc>
          <w:tcPr>
            <w:tcW w:w="4654" w:type="dxa"/>
            <w:tcBorders>
              <w:top w:val="nil"/>
              <w:left w:val="nil"/>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Senior Director, Standards</w:t>
            </w:r>
          </w:p>
        </w:tc>
      </w:tr>
      <w:tr w:rsidR="00145770" w:rsidRPr="00F3366B" w:rsidTr="00D37804">
        <w:trPr>
          <w:trHeight w:val="315"/>
          <w:jc w:val="center"/>
        </w:trPr>
        <w:tc>
          <w:tcPr>
            <w:tcW w:w="2002" w:type="dxa"/>
            <w:tcBorders>
              <w:top w:val="nil"/>
              <w:left w:val="single" w:sz="8" w:space="0" w:color="auto"/>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Harry Rhodes</w:t>
            </w:r>
          </w:p>
        </w:tc>
        <w:tc>
          <w:tcPr>
            <w:tcW w:w="4654" w:type="dxa"/>
            <w:tcBorders>
              <w:top w:val="nil"/>
              <w:left w:val="nil"/>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Director, National Standards</w:t>
            </w:r>
          </w:p>
        </w:tc>
      </w:tr>
      <w:tr w:rsidR="00145770" w:rsidRPr="00F3366B" w:rsidTr="00D37804">
        <w:trPr>
          <w:trHeight w:val="315"/>
          <w:jc w:val="center"/>
        </w:trPr>
        <w:tc>
          <w:tcPr>
            <w:tcW w:w="2002" w:type="dxa"/>
            <w:tcBorders>
              <w:top w:val="nil"/>
              <w:left w:val="single" w:sz="8" w:space="0" w:color="auto"/>
              <w:bottom w:val="single" w:sz="4"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Diana Warner</w:t>
            </w:r>
          </w:p>
        </w:tc>
        <w:tc>
          <w:tcPr>
            <w:tcW w:w="4654" w:type="dxa"/>
            <w:tcBorders>
              <w:top w:val="nil"/>
              <w:left w:val="nil"/>
              <w:bottom w:val="single" w:sz="4"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Director, HIM Practice Excellence</w:t>
            </w:r>
          </w:p>
        </w:tc>
      </w:tr>
    </w:tbl>
    <w:p w:rsidR="00F3366B" w:rsidRPr="00F3366B" w:rsidRDefault="00F3366B" w:rsidP="00F3366B">
      <w:pPr>
        <w:pStyle w:val="BodyText"/>
      </w:pPr>
    </w:p>
    <w:p w:rsidR="009E720E" w:rsidRPr="00DB4BCD" w:rsidRDefault="009A2443" w:rsidP="00255E74">
      <w:pPr>
        <w:pStyle w:val="Heading1"/>
        <w:numPr>
          <w:ilvl w:val="0"/>
          <w:numId w:val="0"/>
        </w:numPr>
        <w:ind w:left="432" w:hanging="432"/>
      </w:pPr>
      <w:bookmarkStart w:id="1" w:name="_Toc456003123"/>
      <w:r>
        <w:lastRenderedPageBreak/>
        <w:t>Synopsis</w:t>
      </w:r>
      <w:bookmarkEnd w:id="1"/>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w:t>
      </w:r>
      <w:r w:rsidR="00CB49A2">
        <w:t>stakeholders</w:t>
      </w:r>
      <w:r w:rsidR="00CB49A2" w:rsidRPr="00292391">
        <w:t xml:space="preserve"> </w:t>
      </w:r>
      <w:r w:rsidRPr="00292391">
        <w:t xml:space="preserve">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12"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3"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336465" w:rsidRDefault="00336465" w:rsidP="00336465">
      <w:pPr>
        <w:pStyle w:val="ListParagraph"/>
        <w:numPr>
          <w:ilvl w:val="0"/>
          <w:numId w:val="16"/>
        </w:numPr>
      </w:pPr>
      <w:r>
        <w:t>Organizations (e.g. healthcare organizations, public health agencies, payers/insurance companies, academia) involved in  origination, management,  and use of healthcare data</w:t>
      </w:r>
    </w:p>
    <w:p w:rsidR="00336465" w:rsidRDefault="00336465" w:rsidP="00336465">
      <w:pPr>
        <w:pStyle w:val="ListParagraph"/>
        <w:numPr>
          <w:ilvl w:val="0"/>
          <w:numId w:val="16"/>
        </w:numPr>
      </w:pPr>
      <w:r>
        <w:t>Health professionals that originate, manage, and use healthcare data</w:t>
      </w:r>
    </w:p>
    <w:p w:rsidR="00336465" w:rsidRDefault="00336465" w:rsidP="00336465">
      <w:pPr>
        <w:pStyle w:val="ListParagraph"/>
        <w:numPr>
          <w:ilvl w:val="0"/>
          <w:numId w:val="16"/>
        </w:numPr>
      </w:pPr>
      <w:r>
        <w:t>Implementers - Organization’s staff involved in implementation of HIT Systems</w:t>
      </w:r>
    </w:p>
    <w:p w:rsidR="00336465" w:rsidRDefault="00336465" w:rsidP="00336465">
      <w:pPr>
        <w:pStyle w:val="ListParagraph"/>
        <w:numPr>
          <w:ilvl w:val="0"/>
          <w:numId w:val="16"/>
        </w:numPr>
      </w:pPr>
      <w:r>
        <w:t>HIT vendors and consultants involved in the design, development and implementation of HIT systems</w:t>
      </w:r>
    </w:p>
    <w:p w:rsidR="00336465" w:rsidRDefault="00336465" w:rsidP="00336465">
      <w:pPr>
        <w:pStyle w:val="ListParagraph"/>
        <w:numPr>
          <w:ilvl w:val="0"/>
          <w:numId w:val="16"/>
        </w:numPr>
      </w:pPr>
      <w:r>
        <w:t>Health information exchange (HIE) entities that collect, manage, and exchange data</w:t>
      </w:r>
    </w:p>
    <w:p w:rsidR="00336465" w:rsidRDefault="00336465" w:rsidP="00336465">
      <w:pPr>
        <w:pStyle w:val="ListParagraph"/>
        <w:numPr>
          <w:ilvl w:val="0"/>
          <w:numId w:val="16"/>
        </w:numPr>
      </w:pPr>
      <w:r>
        <w:t>Standards developers at various standards development organizations (SDOs)</w:t>
      </w:r>
    </w:p>
    <w:p w:rsidR="00336465" w:rsidRDefault="00336465" w:rsidP="00336465">
      <w:pPr>
        <w:pStyle w:val="ListParagraph"/>
        <w:numPr>
          <w:ilvl w:val="0"/>
          <w:numId w:val="16"/>
        </w:numPr>
      </w:pPr>
      <w:r>
        <w:t>Consumers (e.g. patients, care givers, employees, employers) involved in creation, management, and use of healthcare data and</w:t>
      </w:r>
    </w:p>
    <w:p w:rsidR="00336465" w:rsidRDefault="00336465" w:rsidP="00336465">
      <w:pPr>
        <w:pStyle w:val="ListParagraph"/>
        <w:numPr>
          <w:ilvl w:val="0"/>
          <w:numId w:val="16"/>
        </w:numPr>
      </w:pPr>
      <w:r>
        <w:t>Educators involved in HIT, HIM and informatics training.</w:t>
      </w:r>
    </w:p>
    <w:p w:rsidR="00336465" w:rsidRDefault="00336465" w:rsidP="00336465"/>
    <w:p w:rsidR="00336465" w:rsidRDefault="00336465" w:rsidP="00336465">
      <w:r>
        <w:t xml:space="preserve">In 2016, we are only focusing on the target audiences in #1-6.  </w:t>
      </w:r>
    </w:p>
    <w:p w:rsidR="00823383" w:rsidRDefault="00823383" w:rsidP="00823383"/>
    <w:p w:rsidR="00D37804" w:rsidRDefault="00336465" w:rsidP="00336465">
      <w:r w:rsidRPr="00823383">
        <w:rPr>
          <w:b/>
        </w:rPr>
        <w:t>Scope</w:t>
      </w:r>
      <w:r>
        <w:t xml:space="preserve"> </w:t>
      </w:r>
    </w:p>
    <w:p w:rsidR="00336465" w:rsidRDefault="00FA04FD" w:rsidP="00336465">
      <w:r>
        <w:t>Because one of the goals of information governance is to manage information using an integrated, holistic, and enterprise approach, t</w:t>
      </w:r>
      <w:r w:rsidR="00336465">
        <w:t xml:space="preserve">his specification is applicable to all </w:t>
      </w:r>
      <w:r>
        <w:t xml:space="preserve">classes and types of </w:t>
      </w:r>
      <w:r w:rsidR="00336465">
        <w:t>information (clinical, financial</w:t>
      </w:r>
      <w:r w:rsidR="007D75FE">
        <w:t>, administrative,</w:t>
      </w:r>
      <w:r w:rsidR="00336465">
        <w:t xml:space="preserve"> </w:t>
      </w:r>
      <w:proofErr w:type="gramStart"/>
      <w:r w:rsidR="00336465">
        <w:t>operational</w:t>
      </w:r>
      <w:proofErr w:type="gramEnd"/>
      <w:r w:rsidR="00336465">
        <w:t>)</w:t>
      </w:r>
      <w:r>
        <w:t xml:space="preserve"> created, used, or received by a health care organization</w:t>
      </w:r>
      <w:r w:rsidR="00336465">
        <w:t>,</w:t>
      </w:r>
      <w:r w:rsidR="00CC56A7">
        <w:t xml:space="preserve"> </w:t>
      </w:r>
      <w:r>
        <w:t>regardless of</w:t>
      </w:r>
      <w:r w:rsidR="00336465">
        <w:t xml:space="preserve"> media</w:t>
      </w:r>
      <w:r w:rsidR="007D75FE">
        <w:t>,</w:t>
      </w:r>
      <w:r w:rsidR="00336465">
        <w:t xml:space="preserve"> format</w:t>
      </w:r>
      <w:r>
        <w:t>, or source.</w:t>
      </w:r>
      <w:r w:rsidR="00CC56A7">
        <w:t xml:space="preserve"> I</w:t>
      </w:r>
      <w:r w:rsidR="007D75FE">
        <w:t xml:space="preserve">t </w:t>
      </w:r>
      <w:r w:rsidR="00336465">
        <w:t>includes</w:t>
      </w:r>
      <w:r w:rsidR="007D75FE">
        <w:t xml:space="preserve">, but is not limited to, </w:t>
      </w:r>
      <w:r>
        <w:t xml:space="preserve">externally generated information such as that generated through information exchange </w:t>
      </w:r>
      <w:r w:rsidR="007D75FE">
        <w:t xml:space="preserve">as well as patient-generated </w:t>
      </w:r>
      <w:r w:rsidR="00336465">
        <w:t>information</w:t>
      </w:r>
      <w:r w:rsidR="007D75FE">
        <w:t>.</w:t>
      </w:r>
    </w:p>
    <w:p w:rsidR="00336465" w:rsidRDefault="00336465" w:rsidP="00236A9D">
      <w:pPr>
        <w:pStyle w:val="CommentText"/>
        <w:rPr>
          <w:b/>
          <w:sz w:val="22"/>
          <w:szCs w:val="22"/>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p>
    <w:p w:rsidR="00AA6894" w:rsidRDefault="004F11FB">
      <w:pPr>
        <w:pStyle w:val="CommentText"/>
      </w:pPr>
      <w:r w:rsidRPr="004F11FB">
        <w:rPr>
          <w:sz w:val="22"/>
          <w:szCs w:val="22"/>
        </w:rPr>
        <w:t xml:space="preserve">Business requirements </w:t>
      </w:r>
      <w:r w:rsidR="00CE6D6E">
        <w:rPr>
          <w:sz w:val="22"/>
          <w:szCs w:val="22"/>
        </w:rPr>
        <w:t xml:space="preserve">have been </w:t>
      </w:r>
      <w:r>
        <w:rPr>
          <w:sz w:val="22"/>
          <w:szCs w:val="22"/>
        </w:rPr>
        <w:t>derived from the description of business processes</w:t>
      </w:r>
      <w:r w:rsidR="00CE6D6E">
        <w:rPr>
          <w:sz w:val="22"/>
          <w:szCs w:val="22"/>
        </w:rPr>
        <w:t xml:space="preserve"> e</w:t>
      </w:r>
      <w:r w:rsidR="00DF2221">
        <w:rPr>
          <w:sz w:val="22"/>
          <w:szCs w:val="22"/>
        </w:rPr>
        <w:t>.</w:t>
      </w:r>
      <w:r w:rsidR="00CE6D6E">
        <w:rPr>
          <w:sz w:val="22"/>
          <w:szCs w:val="22"/>
        </w:rPr>
        <w:t>g. statements</w:t>
      </w:r>
      <w:r>
        <w:rPr>
          <w:sz w:val="22"/>
          <w:szCs w:val="22"/>
        </w:rPr>
        <w:t xml:space="preserve"> </w:t>
      </w:r>
      <w:r w:rsidR="004F2812">
        <w:rPr>
          <w:sz w:val="22"/>
          <w:szCs w:val="22"/>
        </w:rPr>
        <w:t>formulated</w:t>
      </w:r>
      <w:r w:rsidR="00CE6D6E">
        <w:rPr>
          <w:sz w:val="22"/>
          <w:szCs w:val="22"/>
        </w:rPr>
        <w:t xml:space="preserve"> </w:t>
      </w:r>
      <w:r>
        <w:rPr>
          <w:sz w:val="22"/>
          <w:szCs w:val="22"/>
        </w:rPr>
        <w:t>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w:t>
      </w:r>
      <w:r w:rsidR="00CE6D6E">
        <w:rPr>
          <w:rFonts w:cstheme="minorHAnsi"/>
          <w:sz w:val="22"/>
          <w:szCs w:val="22"/>
        </w:rPr>
        <w:t xml:space="preserve">The </w:t>
      </w:r>
      <w:r>
        <w:rPr>
          <w:rFonts w:cstheme="minorHAnsi"/>
          <w:sz w:val="22"/>
          <w:szCs w:val="22"/>
        </w:rPr>
        <w:t>AHIMA Standards Taskforce</w:t>
      </w:r>
      <w:r w:rsidR="00E02B4A">
        <w:rPr>
          <w:rFonts w:cstheme="minorHAnsi"/>
          <w:sz w:val="22"/>
          <w:szCs w:val="22"/>
        </w:rPr>
        <w:t xml:space="preserve"> </w:t>
      </w:r>
      <w:r>
        <w:rPr>
          <w:rFonts w:cstheme="minorHAnsi"/>
          <w:sz w:val="22"/>
          <w:szCs w:val="22"/>
        </w:rPr>
        <w:t xml:space="preserve">subject matter experts (SMEs) conducted </w:t>
      </w:r>
      <w:r w:rsidR="00CE6D6E">
        <w:rPr>
          <w:rFonts w:cstheme="minorHAnsi"/>
          <w:sz w:val="22"/>
          <w:szCs w:val="22"/>
        </w:rPr>
        <w:t xml:space="preserve">a </w:t>
      </w:r>
      <w:r>
        <w:rPr>
          <w:rFonts w:cstheme="minorHAnsi"/>
          <w:sz w:val="22"/>
          <w:szCs w:val="22"/>
        </w:rPr>
        <w:t xml:space="preserve">thorough review of each statement in consensus-based discussions. In addition, the requirements were reviewed by a broader audience of HIM </w:t>
      </w:r>
      <w:r w:rsidR="00D67190">
        <w:rPr>
          <w:rFonts w:cstheme="minorHAnsi"/>
          <w:sz w:val="22"/>
          <w:szCs w:val="22"/>
        </w:rPr>
        <w:t xml:space="preserve">and other </w:t>
      </w:r>
      <w:r>
        <w:rPr>
          <w:rFonts w:cstheme="minorHAnsi"/>
          <w:sz w:val="22"/>
          <w:szCs w:val="22"/>
        </w:rPr>
        <w:t xml:space="preserve">professionals </w:t>
      </w:r>
      <w:r w:rsidR="00D67190">
        <w:rPr>
          <w:rFonts w:cstheme="minorHAnsi"/>
          <w:sz w:val="22"/>
          <w:szCs w:val="22"/>
        </w:rPr>
        <w:t xml:space="preserve">as part of </w:t>
      </w:r>
      <w:proofErr w:type="gramStart"/>
      <w:r w:rsidR="00D67190">
        <w:rPr>
          <w:rFonts w:cstheme="minorHAnsi"/>
          <w:sz w:val="22"/>
          <w:szCs w:val="22"/>
        </w:rPr>
        <w:t xml:space="preserve">a </w:t>
      </w:r>
      <w:r>
        <w:rPr>
          <w:rFonts w:cstheme="minorHAnsi"/>
          <w:sz w:val="22"/>
          <w:szCs w:val="22"/>
        </w:rPr>
        <w:t xml:space="preserve"> public</w:t>
      </w:r>
      <w:proofErr w:type="gramEnd"/>
      <w:r>
        <w:rPr>
          <w:rFonts w:cstheme="minorHAnsi"/>
          <w:sz w:val="22"/>
          <w:szCs w:val="22"/>
        </w:rPr>
        <w:t xml:space="preserve"> comment period. Finalized statements were further used to harmonize the requirements with the AHIMA Information </w:t>
      </w:r>
      <w:r>
        <w:rPr>
          <w:rFonts w:cstheme="minorHAnsi"/>
          <w:sz w:val="22"/>
          <w:szCs w:val="22"/>
        </w:rPr>
        <w:lastRenderedPageBreak/>
        <w:t>Governance Adoption Model (</w:t>
      </w:r>
      <w:r w:rsidR="00236A9D">
        <w:rPr>
          <w:rFonts w:cstheme="minorHAnsi"/>
          <w:sz w:val="22"/>
          <w:szCs w:val="22"/>
        </w:rPr>
        <w:t>IGAM)</w:t>
      </w:r>
      <w:r w:rsidR="00047D4B">
        <w:rPr>
          <w:rStyle w:val="FootnoteReference"/>
          <w:rFonts w:cstheme="minorHAnsi"/>
          <w:sz w:val="22"/>
          <w:szCs w:val="22"/>
        </w:rPr>
        <w:footnoteReference w:id="4"/>
      </w:r>
      <w:r w:rsidR="00D67190">
        <w:rPr>
          <w:rFonts w:cstheme="minorHAnsi"/>
          <w:sz w:val="22"/>
          <w:szCs w:val="22"/>
        </w:rPr>
        <w:t>, allowing</w:t>
      </w:r>
      <w:r w:rsidR="004F2812">
        <w:rPr>
          <w:rFonts w:cstheme="minorHAnsi"/>
          <w:sz w:val="22"/>
          <w:szCs w:val="22"/>
        </w:rPr>
        <w:t xml:space="preserve"> that</w:t>
      </w:r>
      <w:r w:rsidR="00236A9D" w:rsidRPr="00236A9D">
        <w:rPr>
          <w:rFonts w:cstheme="minorHAnsi"/>
          <w:sz w:val="22"/>
          <w:szCs w:val="22"/>
        </w:rPr>
        <w:t xml:space="preserve"> organizations interested in</w:t>
      </w:r>
      <w:r w:rsidR="004F2812">
        <w:rPr>
          <w:rFonts w:cstheme="minorHAnsi"/>
          <w:sz w:val="22"/>
          <w:szCs w:val="22"/>
        </w:rPr>
        <w:t xml:space="preserve"> </w:t>
      </w:r>
      <w:r w:rsidR="00DF2221">
        <w:rPr>
          <w:rFonts w:cstheme="minorHAnsi"/>
          <w:sz w:val="22"/>
          <w:szCs w:val="22"/>
        </w:rPr>
        <w:t>the</w:t>
      </w:r>
      <w:r w:rsidR="00236A9D" w:rsidRPr="00236A9D">
        <w:rPr>
          <w:rFonts w:cstheme="minorHAnsi"/>
          <w:sz w:val="22"/>
          <w:szCs w:val="22"/>
        </w:rPr>
        <w:t xml:space="preserve"> IGAM assessment could </w:t>
      </w:r>
      <w:r w:rsidRPr="004F11FB">
        <w:rPr>
          <w:sz w:val="22"/>
          <w:szCs w:val="22"/>
        </w:rPr>
        <w:t>prove that each requirement has been met.</w:t>
      </w:r>
      <w:r w:rsidR="00236A9D" w:rsidRPr="00236A9D" w:rsidDel="00236A9D">
        <w:rPr>
          <w:highlight w:val="yellow"/>
        </w:rPr>
        <w:t xml:space="preserve"> </w:t>
      </w:r>
    </w:p>
    <w:p w:rsidR="00D67190" w:rsidRDefault="00D67190">
      <w:pPr>
        <w:rPr>
          <w:b/>
        </w:rPr>
      </w:pPr>
    </w:p>
    <w:p w:rsidR="004F2812" w:rsidRPr="002B4A53" w:rsidRDefault="004F2812" w:rsidP="004F2812">
      <w:pPr>
        <w:rPr>
          <w:b/>
        </w:rPr>
      </w:pPr>
      <w:r w:rsidRPr="002B4A53">
        <w:rPr>
          <w:b/>
        </w:rPr>
        <w:t>Glossary</w:t>
      </w:r>
    </w:p>
    <w:p w:rsidR="001F2099" w:rsidRPr="001F2099" w:rsidRDefault="004F2812" w:rsidP="001F2099">
      <w:r w:rsidRPr="001F2099">
        <w:t xml:space="preserve">Glossary of </w:t>
      </w:r>
      <w:r w:rsidR="0004762F" w:rsidRPr="001F2099">
        <w:t>T</w:t>
      </w:r>
      <w:r w:rsidRPr="001F2099">
        <w:t>erms was developed in the 2015 AHIMA-IHE White paper</w:t>
      </w:r>
      <w:r w:rsidR="001F2099" w:rsidRPr="001F2099">
        <w:rPr>
          <w:rFonts w:cstheme="minorHAnsi"/>
        </w:rPr>
        <w:t xml:space="preserve"> </w:t>
      </w:r>
      <w:r w:rsidR="001F2099" w:rsidRPr="001F2099">
        <w:rPr>
          <w:rFonts w:cs="Arial"/>
        </w:rPr>
        <w:t>“Health IT Standards for HIM Practices” (</w:t>
      </w:r>
      <w:hyperlink r:id="rId14" w:history="1">
        <w:r w:rsidR="001F2099" w:rsidRPr="001F2099">
          <w:rPr>
            <w:rStyle w:val="Hyperlink"/>
          </w:rPr>
          <w:t>http://qrs.ly/lb4vec0</w:t>
        </w:r>
      </w:hyperlink>
      <w:r w:rsidR="001F2099" w:rsidRPr="001F2099">
        <w:t>)</w:t>
      </w:r>
      <w:r w:rsidRPr="001F2099">
        <w:t xml:space="preserve">. </w:t>
      </w:r>
      <w:r w:rsidR="0004762F" w:rsidRPr="001F2099">
        <w:t xml:space="preserve">Appendix 1 contains the original Glossary of Terms with additional terms and definitions added during the development of the </w:t>
      </w:r>
      <w:r w:rsidR="001F2099" w:rsidRPr="001F2099">
        <w:t xml:space="preserve">Specification of Business Requirements for </w:t>
      </w:r>
    </w:p>
    <w:p w:rsidR="001F2099" w:rsidRPr="001F2099" w:rsidRDefault="001F2099" w:rsidP="001F2099">
      <w:r w:rsidRPr="001F2099">
        <w:t>AHIMA IGPHC</w:t>
      </w:r>
      <w:r>
        <w:t>.</w:t>
      </w:r>
    </w:p>
    <w:p w:rsidR="0004762F" w:rsidRDefault="0004762F" w:rsidP="004F2812"/>
    <w:p w:rsidR="004F2812" w:rsidRDefault="004F2812" w:rsidP="004F2812">
      <w:pPr>
        <w:rPr>
          <w:bCs/>
          <w:color w:val="000000"/>
        </w:rPr>
      </w:pPr>
      <w:r>
        <w:t>We are also in the process of uploading</w:t>
      </w:r>
      <w:r w:rsidR="001F2099">
        <w:t xml:space="preserve"> the terms from the Glossary </w:t>
      </w:r>
      <w:r>
        <w:t>into the Standards Knowledge Management Tool (SKMT, URL:</w:t>
      </w:r>
      <w:r w:rsidRPr="002B4A53">
        <w:t xml:space="preserve"> http://www.skmtglossary.org/</w:t>
      </w:r>
      <w:r>
        <w:t xml:space="preserve">) – an international </w:t>
      </w:r>
      <w:r w:rsidRPr="007E2340">
        <w:rPr>
          <w:bCs/>
          <w:color w:val="000000"/>
        </w:rPr>
        <w:t>Joint Initiative for Global Standards Harmonization</w:t>
      </w:r>
      <w:r>
        <w:rPr>
          <w:bCs/>
          <w:color w:val="000000"/>
        </w:rPr>
        <w:t xml:space="preserve"> </w:t>
      </w:r>
      <w:r w:rsidRPr="007E2340">
        <w:rPr>
          <w:bCs/>
          <w:color w:val="000000"/>
        </w:rPr>
        <w:t>Health Informatics Document Registry and Glossary</w:t>
      </w:r>
      <w:r>
        <w:rPr>
          <w:bCs/>
          <w:color w:val="000000"/>
        </w:rPr>
        <w:t>.</w:t>
      </w:r>
    </w:p>
    <w:p w:rsidR="0004762F" w:rsidRDefault="0004762F" w:rsidP="0004762F">
      <w:pPr>
        <w:rPr>
          <w:b/>
          <w:highlight w:val="cyan"/>
        </w:rPr>
      </w:pPr>
    </w:p>
    <w:p w:rsidR="001F2099" w:rsidRDefault="001F2099" w:rsidP="0004762F"/>
    <w:p w:rsidR="001F2099" w:rsidRDefault="001F2099" w:rsidP="0004762F"/>
    <w:p w:rsidR="0004762F" w:rsidRDefault="0004762F" w:rsidP="0004762F">
      <w:r w:rsidRPr="004D3B0E">
        <w:t>Sections that follow provide specifications of HIM business requirements for each IG principle.</w:t>
      </w:r>
    </w:p>
    <w:p w:rsidR="0004762F" w:rsidRDefault="0004762F" w:rsidP="0004762F"/>
    <w:p w:rsidR="004F2812" w:rsidRDefault="004F2812"/>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56003124"/>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2"/>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3"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4" w:name="_Toc456003125"/>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3"/>
      <w:bookmarkEnd w:id="4"/>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E56481">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E56481">
              <w:rPr>
                <w:rFonts w:asciiTheme="minorHAnsi" w:hAnsiTheme="minorHAnsi"/>
                <w:sz w:val="22"/>
                <w:szCs w:val="22"/>
              </w:rPr>
              <w:t>.</w:t>
            </w:r>
            <w:r w:rsidR="009A2443" w:rsidRPr="009A2443">
              <w:rPr>
                <w:rFonts w:asciiTheme="minorHAnsi" w:hAnsiTheme="minorHAnsi"/>
                <w:sz w:val="22"/>
                <w:szCs w:val="22"/>
              </w:rPr>
              <w:t xml:space="preserve"> </w:t>
            </w:r>
            <w:r w:rsidR="00E56481">
              <w:rPr>
                <w:rFonts w:asciiTheme="minorHAnsi" w:hAnsiTheme="minorHAnsi"/>
                <w:sz w:val="22"/>
                <w:szCs w:val="22"/>
              </w:rPr>
              <w:t>For example</w:t>
            </w:r>
            <w:r w:rsidR="009A2443" w:rsidRPr="009A2443">
              <w:rPr>
                <w:rFonts w:asciiTheme="minorHAnsi" w:hAnsiTheme="minorHAnsi"/>
                <w:sz w:val="22"/>
                <w:szCs w:val="22"/>
              </w:rPr>
              <w:t xml:space="preserve">, information shall be available upon request </w:t>
            </w:r>
            <w:r w:rsidR="00E56481">
              <w:rPr>
                <w:rFonts w:asciiTheme="minorHAnsi" w:hAnsiTheme="minorHAnsi"/>
                <w:sz w:val="22"/>
                <w:szCs w:val="22"/>
              </w:rPr>
              <w:t>by any</w:t>
            </w:r>
            <w:r w:rsidR="009A2443" w:rsidRPr="009A2443">
              <w:rPr>
                <w:rFonts w:asciiTheme="minorHAnsi" w:hAnsiTheme="minorHAnsi"/>
                <w:sz w:val="22"/>
                <w:szCs w:val="22"/>
              </w:rPr>
              <w:t xml:space="preserve">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the</w:t>
            </w:r>
            <w:r w:rsidR="00E56481">
              <w:rPr>
                <w:rFonts w:asciiTheme="minorHAnsi" w:hAnsiTheme="minorHAnsi"/>
                <w:sz w:val="22"/>
                <w:szCs w:val="22"/>
              </w:rPr>
              <w:t xml:space="preserve"> required</w:t>
            </w:r>
            <w:r w:rsidR="004B0ABB" w:rsidRPr="004F11FB">
              <w:rPr>
                <w:rFonts w:asciiTheme="minorHAnsi" w:hAnsiTheme="minorHAnsi"/>
                <w:sz w:val="22"/>
                <w:szCs w:val="22"/>
              </w:rPr>
              <w:t xml:space="preserve"> output</w:t>
            </w:r>
            <w:r w:rsidR="00E56481">
              <w:rPr>
                <w:rFonts w:asciiTheme="minorHAnsi" w:hAnsiTheme="minorHAnsi"/>
                <w:sz w:val="22"/>
                <w:szCs w:val="22"/>
              </w:rPr>
              <w:t xml:space="preserve"> format</w:t>
            </w:r>
            <w:r w:rsidR="004B0ABB" w:rsidRPr="004F11FB">
              <w:rPr>
                <w:rFonts w:asciiTheme="minorHAnsi" w:hAnsiTheme="minorHAnsi"/>
                <w:sz w:val="22"/>
                <w:szCs w:val="22"/>
              </w:rPr>
              <w:t xml:space="preserve"> (</w:t>
            </w:r>
            <w:r w:rsidR="00E56481">
              <w:rPr>
                <w:rFonts w:asciiTheme="minorHAnsi" w:hAnsiTheme="minorHAnsi"/>
                <w:sz w:val="22"/>
                <w:szCs w:val="22"/>
              </w:rPr>
              <w:t>e.g.</w:t>
            </w:r>
            <w:r w:rsidR="004B0ABB" w:rsidRPr="004F11FB">
              <w:rPr>
                <w:rFonts w:asciiTheme="minorHAnsi" w:hAnsiTheme="minorHAnsi"/>
                <w:sz w:val="22"/>
                <w:szCs w:val="22"/>
              </w:rPr>
              <w:t xml:space="preserve"> </w:t>
            </w:r>
            <w:r w:rsidR="004B0ABB" w:rsidRPr="00236A9D">
              <w:rPr>
                <w:rFonts w:asciiTheme="minorHAnsi" w:hAnsiTheme="minorHAnsi"/>
                <w:sz w:val="22"/>
                <w:szCs w:val="22"/>
              </w:rPr>
              <w:t>a viewable display for online and paper-based</w:t>
            </w:r>
            <w:r w:rsidR="004B0ABB" w:rsidRPr="004F11FB">
              <w:rPr>
                <w:rFonts w:asciiTheme="minorHAnsi" w:hAnsiTheme="minorHAnsi"/>
                <w:sz w:val="22"/>
                <w:szCs w:val="22"/>
              </w:rPr>
              <w:t xml:space="preserve"> output</w:t>
            </w:r>
            <w:r w:rsidR="004B0ABB">
              <w:rPr>
                <w:rFonts w:asciiTheme="minorHAnsi" w:hAnsiTheme="minorHAnsi"/>
                <w:sz w:val="22"/>
                <w:szCs w:val="22"/>
              </w:rPr>
              <w:t>)</w:t>
            </w:r>
            <w:r w:rsidR="009A2443" w:rsidRPr="009A2443">
              <w:rPr>
                <w:rFonts w:asciiTheme="minorHAnsi" w:hAnsiTheme="minorHAnsi"/>
                <w:sz w:val="22"/>
                <w:szCs w:val="22"/>
              </w:rPr>
              <w:t>.</w:t>
            </w:r>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rFonts w:asciiTheme="minorHAnsi" w:hAnsiTheme="minorHAnsi"/>
          <w:sz w:val="22"/>
          <w:szCs w:val="22"/>
        </w:rPr>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4628DE">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23383"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sidR="00D72780">
              <w:rPr>
                <w:rFonts w:asciiTheme="minorHAnsi" w:hAnsiTheme="minorHAnsi"/>
                <w:sz w:val="22"/>
                <w:szCs w:val="22"/>
              </w:rPr>
              <w:t xml:space="preserve"> </w:t>
            </w:r>
            <w:r w:rsidR="00AD1ADC" w:rsidRPr="00897B3D">
              <w:rPr>
                <w:rFonts w:asciiTheme="minorHAnsi" w:hAnsiTheme="minorHAnsi"/>
                <w:sz w:val="22"/>
                <w:szCs w:val="22"/>
              </w:rPr>
              <w:t xml:space="preserve">– </w:t>
            </w:r>
            <w:r w:rsidR="00D72780" w:rsidRPr="00897B3D">
              <w:rPr>
                <w:rFonts w:asciiTheme="minorHAnsi" w:hAnsiTheme="minorHAnsi"/>
                <w:i/>
                <w:sz w:val="22"/>
                <w:szCs w:val="22"/>
              </w:rPr>
              <w:t>See Integrity</w:t>
            </w:r>
            <w:r w:rsidR="00804747" w:rsidRPr="00897B3D">
              <w:rPr>
                <w:rFonts w:asciiTheme="minorHAnsi" w:hAnsiTheme="minorHAnsi"/>
                <w:i/>
                <w:sz w:val="22"/>
                <w:szCs w:val="22"/>
              </w:rPr>
              <w:t xml:space="preserve"> Requirement</w:t>
            </w:r>
            <w:r w:rsidR="00D72780" w:rsidRPr="00897B3D">
              <w:rPr>
                <w:rFonts w:asciiTheme="minorHAnsi" w:hAnsiTheme="minorHAnsi"/>
                <w:i/>
                <w:sz w:val="22"/>
                <w:szCs w:val="22"/>
              </w:rPr>
              <w:t xml:space="preserve"> #1</w:t>
            </w:r>
            <w:r w:rsidR="00804747" w:rsidRPr="00897B3D">
              <w:rPr>
                <w:rFonts w:asciiTheme="minorHAnsi" w:hAnsiTheme="minorHAnsi"/>
                <w:i/>
                <w:sz w:val="22"/>
                <w:szCs w:val="22"/>
              </w:rPr>
              <w:t xml:space="preserve"> and</w:t>
            </w:r>
            <w:r w:rsidR="00D72780" w:rsidRPr="00897B3D">
              <w:rPr>
                <w:rFonts w:asciiTheme="minorHAnsi" w:hAnsiTheme="minorHAnsi"/>
                <w:i/>
                <w:sz w:val="22"/>
                <w:szCs w:val="22"/>
              </w:rPr>
              <w:t xml:space="preserve"> #5</w:t>
            </w:r>
            <w:r w:rsidR="00804747" w:rsidRPr="00897B3D">
              <w:rPr>
                <w:rFonts w:asciiTheme="minorHAnsi" w:hAnsiTheme="minorHAnsi"/>
                <w:i/>
                <w:sz w:val="22"/>
                <w:szCs w:val="22"/>
              </w:rPr>
              <w:t>;</w:t>
            </w:r>
            <w:r w:rsidR="00793CBE" w:rsidRPr="00897B3D">
              <w:rPr>
                <w:rFonts w:asciiTheme="minorHAnsi" w:hAnsiTheme="minorHAnsi"/>
                <w:i/>
                <w:sz w:val="22"/>
                <w:szCs w:val="22"/>
              </w:rPr>
              <w:t xml:space="preserve"> Protection #</w:t>
            </w:r>
            <w:r w:rsidR="005A0768" w:rsidRPr="00897B3D">
              <w:rPr>
                <w:rFonts w:asciiTheme="minorHAnsi" w:hAnsiTheme="minorHAnsi"/>
                <w:i/>
                <w:sz w:val="22"/>
                <w:szCs w:val="22"/>
              </w:rPr>
              <w:t>9</w:t>
            </w:r>
            <w:r w:rsidR="00804747" w:rsidRPr="00897B3D">
              <w:rPr>
                <w:rFonts w:asciiTheme="minorHAnsi" w:hAnsiTheme="minorHAnsi"/>
                <w:i/>
                <w:sz w:val="22"/>
                <w:szCs w:val="22"/>
              </w:rPr>
              <w:t>;</w:t>
            </w:r>
            <w:r w:rsidR="00FA5BA2" w:rsidRPr="00897B3D">
              <w:rPr>
                <w:rFonts w:asciiTheme="minorHAnsi" w:hAnsiTheme="minorHAnsi"/>
                <w:i/>
                <w:sz w:val="22"/>
                <w:szCs w:val="22"/>
              </w:rPr>
              <w:t xml:space="preserve"> Accountability #7</w:t>
            </w:r>
            <w:r w:rsidR="00804747" w:rsidRPr="00897B3D">
              <w:rPr>
                <w:rFonts w:asciiTheme="minorHAnsi" w:hAnsiTheme="minorHAnsi"/>
                <w:i/>
                <w:sz w:val="22"/>
                <w:szCs w:val="22"/>
              </w:rPr>
              <w:t>;</w:t>
            </w:r>
            <w:r w:rsidR="0089023F" w:rsidRPr="00897B3D">
              <w:rPr>
                <w:rFonts w:asciiTheme="minorHAnsi" w:hAnsiTheme="minorHAnsi"/>
                <w:i/>
                <w:sz w:val="22"/>
                <w:szCs w:val="22"/>
              </w:rPr>
              <w:t xml:space="preserve"> Transparency #5</w:t>
            </w:r>
          </w:p>
        </w:tc>
      </w:tr>
      <w:tr w:rsidR="00C1100D" w:rsidRPr="009A2443" w:rsidTr="009A2443">
        <w:trPr>
          <w:cantSplit/>
        </w:trPr>
        <w:tc>
          <w:tcPr>
            <w:tcW w:w="9576" w:type="dxa"/>
          </w:tcPr>
          <w:p w:rsidR="00C1100D"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23383"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sidR="009E18B3">
              <w:rPr>
                <w:rFonts w:asciiTheme="minorHAnsi" w:hAnsiTheme="minorHAnsi"/>
                <w:sz w:val="22"/>
                <w:szCs w:val="22"/>
              </w:rPr>
              <w:t xml:space="preserve">. </w:t>
            </w:r>
            <w:r w:rsidR="009E18B3" w:rsidRPr="004B59DE">
              <w:rPr>
                <w:rFonts w:asciiTheme="minorHAnsi" w:hAnsiTheme="minorHAnsi"/>
                <w:sz w:val="22"/>
                <w:szCs w:val="22"/>
              </w:rPr>
              <w:t>This includes the abilities to search, identify, locate, and retrieve</w:t>
            </w:r>
            <w:r w:rsidRPr="004B59DE">
              <w:rPr>
                <w:rFonts w:asciiTheme="minorHAnsi" w:hAnsiTheme="minorHAnsi"/>
                <w:sz w:val="22"/>
                <w:szCs w:val="22"/>
              </w:rPr>
              <w:t xml:space="preserve"> </w:t>
            </w:r>
            <w:r w:rsidR="00351F3F">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sidR="00351F3F">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00D7278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D72780" w:rsidRPr="004628DE">
              <w:rPr>
                <w:rFonts w:asciiTheme="minorHAnsi" w:hAnsiTheme="minorHAnsi"/>
                <w:i/>
                <w:sz w:val="22"/>
                <w:szCs w:val="22"/>
              </w:rPr>
              <w:t>See</w:t>
            </w:r>
            <w:r w:rsidR="00804747" w:rsidRPr="004628DE">
              <w:rPr>
                <w:rFonts w:asciiTheme="minorHAnsi" w:hAnsiTheme="minorHAnsi"/>
                <w:i/>
                <w:sz w:val="22"/>
                <w:szCs w:val="22"/>
              </w:rPr>
              <w:t xml:space="preserve"> Availability # 3; </w:t>
            </w:r>
            <w:r w:rsidR="00D72780" w:rsidRPr="004628DE">
              <w:rPr>
                <w:rFonts w:asciiTheme="minorHAnsi" w:hAnsiTheme="minorHAnsi"/>
                <w:i/>
                <w:sz w:val="22"/>
                <w:szCs w:val="22"/>
              </w:rPr>
              <w:t xml:space="preserv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D72780" w:rsidRPr="004628DE">
              <w:rPr>
                <w:rFonts w:asciiTheme="minorHAnsi" w:hAnsiTheme="minorHAnsi"/>
                <w:i/>
                <w:sz w:val="22"/>
                <w:szCs w:val="22"/>
              </w:rPr>
              <w:t xml:space="preserve"> #7</w:t>
            </w:r>
            <w:r w:rsidR="00804747" w:rsidRPr="004628DE">
              <w:rPr>
                <w:rFonts w:asciiTheme="minorHAnsi" w:hAnsiTheme="minorHAnsi"/>
                <w:i/>
                <w:sz w:val="22"/>
                <w:szCs w:val="22"/>
              </w:rPr>
              <w:t>;</w:t>
            </w:r>
            <w:r w:rsidR="00B61D34" w:rsidRPr="004628DE">
              <w:rPr>
                <w:rFonts w:asciiTheme="minorHAnsi" w:hAnsiTheme="minorHAnsi"/>
                <w:i/>
                <w:sz w:val="22"/>
                <w:szCs w:val="22"/>
              </w:rPr>
              <w:t xml:space="preserve"> Retention #</w:t>
            </w:r>
            <w:r w:rsidR="00E078C2" w:rsidRPr="004628DE">
              <w:rPr>
                <w:rFonts w:asciiTheme="minorHAnsi" w:hAnsiTheme="minorHAnsi"/>
                <w:i/>
                <w:sz w:val="22"/>
                <w:szCs w:val="22"/>
              </w:rPr>
              <w:t>1</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B61D34" w:rsidRPr="004628DE">
              <w:rPr>
                <w:rFonts w:asciiTheme="minorHAnsi" w:hAnsiTheme="minorHAnsi"/>
                <w:i/>
                <w:sz w:val="22"/>
                <w:szCs w:val="22"/>
              </w:rPr>
              <w:t>#6</w:t>
            </w:r>
          </w:p>
        </w:tc>
      </w:tr>
      <w:tr w:rsidR="0008168B" w:rsidRPr="009A2443" w:rsidTr="009A2443">
        <w:trPr>
          <w:cantSplit/>
        </w:trPr>
        <w:tc>
          <w:tcPr>
            <w:tcW w:w="9576" w:type="dxa"/>
          </w:tcPr>
          <w:p w:rsidR="0008168B"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 xml:space="preserve">to </w:t>
            </w:r>
            <w:r w:rsidR="00823383" w:rsidRPr="00C10340">
              <w:rPr>
                <w:rFonts w:asciiTheme="minorHAnsi" w:hAnsiTheme="minorHAnsi"/>
                <w:sz w:val="22"/>
                <w:szCs w:val="22"/>
              </w:rPr>
              <w:t>search, identify, locate and retrieve</w:t>
            </w:r>
            <w:r w:rsidRPr="0008168B">
              <w:rPr>
                <w:rFonts w:asciiTheme="minorHAnsi" w:hAnsiTheme="minorHAnsi"/>
                <w:sz w:val="22"/>
                <w:szCs w:val="22"/>
              </w:rPr>
              <w:t xml:space="preserve"> </w:t>
            </w:r>
            <w:r w:rsidR="00E56481">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sidR="00E56481">
              <w:rPr>
                <w:rFonts w:asciiTheme="minorHAnsi" w:hAnsiTheme="minorHAnsi"/>
                <w:sz w:val="22"/>
                <w:szCs w:val="22"/>
              </w:rPr>
              <w:t>from</w:t>
            </w:r>
            <w:r w:rsidR="00E56481" w:rsidRPr="00AD7F17">
              <w:rPr>
                <w:rFonts w:asciiTheme="minorHAnsi" w:hAnsiTheme="minorHAnsi"/>
                <w:sz w:val="22"/>
                <w:szCs w:val="22"/>
              </w:rPr>
              <w:t xml:space="preserve"> </w:t>
            </w:r>
            <w:r w:rsidRPr="00AD7F17">
              <w:rPr>
                <w:rFonts w:asciiTheme="minorHAnsi" w:hAnsiTheme="minorHAnsi"/>
                <w:sz w:val="22"/>
                <w:szCs w:val="22"/>
              </w:rPr>
              <w:t>continually</w:t>
            </w:r>
            <w:r w:rsidR="00E56481">
              <w:rPr>
                <w:rFonts w:asciiTheme="minorHAnsi" w:hAnsiTheme="minorHAnsi"/>
                <w:sz w:val="22"/>
                <w:szCs w:val="22"/>
              </w:rPr>
              <w:t>-</w:t>
            </w:r>
            <w:r w:rsidRPr="00AD7F17">
              <w:rPr>
                <w:rFonts w:asciiTheme="minorHAnsi" w:hAnsiTheme="minorHAnsi"/>
                <w:sz w:val="22"/>
                <w:szCs w:val="22"/>
              </w:rPr>
              <w:t>expanding volumes of information</w:t>
            </w:r>
            <w:r w:rsidR="00E56481">
              <w:rPr>
                <w:rFonts w:asciiTheme="minorHAnsi" w:hAnsiTheme="minorHAnsi"/>
                <w:sz w:val="22"/>
                <w:szCs w:val="22"/>
              </w:rPr>
              <w:t>,</w:t>
            </w:r>
            <w:r w:rsidR="00804747">
              <w:rPr>
                <w:rFonts w:asciiTheme="minorHAnsi" w:hAnsiTheme="minorHAnsi"/>
                <w:sz w:val="22"/>
                <w:szCs w:val="22"/>
              </w:rPr>
              <w:t xml:space="preserve"> </w:t>
            </w:r>
            <w:r w:rsidRPr="00AD7F17">
              <w:rPr>
                <w:rFonts w:asciiTheme="minorHAnsi" w:hAnsiTheme="minorHAnsi"/>
                <w:sz w:val="22"/>
                <w:szCs w:val="22"/>
              </w:rPr>
              <w:t xml:space="preserve">across multiple systems </w:t>
            </w:r>
            <w:r w:rsidR="00E56481">
              <w:rPr>
                <w:rFonts w:asciiTheme="minorHAnsi" w:hAnsiTheme="minorHAnsi"/>
                <w:sz w:val="22"/>
                <w:szCs w:val="22"/>
              </w:rPr>
              <w:t>(</w:t>
            </w:r>
            <w:r w:rsidRPr="00AD7F17">
              <w:rPr>
                <w:rFonts w:asciiTheme="minorHAnsi" w:hAnsiTheme="minorHAnsi"/>
                <w:sz w:val="22"/>
                <w:szCs w:val="22"/>
              </w:rPr>
              <w:t>including various HI</w:t>
            </w:r>
            <w:r w:rsidR="00677F56">
              <w:rPr>
                <w:rFonts w:asciiTheme="minorHAnsi" w:hAnsiTheme="minorHAnsi"/>
                <w:sz w:val="22"/>
                <w:szCs w:val="22"/>
              </w:rPr>
              <w:t>T</w:t>
            </w:r>
            <w:r w:rsidR="00804747">
              <w:rPr>
                <w:rFonts w:asciiTheme="minorHAnsi" w:hAnsiTheme="minorHAnsi"/>
                <w:sz w:val="22"/>
                <w:szCs w:val="22"/>
              </w:rPr>
              <w:t xml:space="preserve"> products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sidR="00E56481">
              <w:rPr>
                <w:rFonts w:asciiTheme="minorHAnsi" w:hAnsiTheme="minorHAnsi"/>
                <w:sz w:val="22"/>
                <w:szCs w:val="22"/>
              </w:rPr>
              <w:t xml:space="preserve">paper-based </w:t>
            </w:r>
            <w:r>
              <w:rPr>
                <w:rFonts w:asciiTheme="minorHAnsi" w:hAnsiTheme="minorHAnsi"/>
                <w:sz w:val="22"/>
                <w:szCs w:val="22"/>
              </w:rPr>
              <w:t>repositories</w:t>
            </w:r>
            <w:r w:rsidR="00804747">
              <w:rPr>
                <w:rFonts w:asciiTheme="minorHAnsi" w:hAnsiTheme="minorHAnsi"/>
                <w:sz w:val="22"/>
                <w:szCs w:val="22"/>
              </w:rPr>
              <w:t>.</w:t>
            </w:r>
            <w:r w:rsidRPr="00AD7F17">
              <w:rPr>
                <w:rFonts w:asciiTheme="minorHAnsi" w:hAnsiTheme="minorHAnsi"/>
                <w:sz w:val="22"/>
                <w:szCs w:val="22"/>
              </w:rPr>
              <w:t xml:space="preserve"> This requirement </w:t>
            </w:r>
            <w:r w:rsidR="00C317EF">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00E078C2" w:rsidRPr="004628DE">
              <w:rPr>
                <w:rFonts w:asciiTheme="minorHAnsi" w:hAnsiTheme="minorHAnsi"/>
                <w:i/>
                <w:sz w:val="22"/>
                <w:szCs w:val="22"/>
              </w:rPr>
              <w:t xml:space="preserve"> – </w:t>
            </w:r>
            <w:r w:rsidR="00804747" w:rsidRPr="004628DE">
              <w:rPr>
                <w:rFonts w:asciiTheme="minorHAnsi" w:hAnsiTheme="minorHAnsi"/>
                <w:i/>
                <w:sz w:val="22"/>
                <w:szCs w:val="22"/>
              </w:rPr>
              <w:t xml:space="preserve">See Availability # 2;  </w:t>
            </w:r>
            <w:r w:rsidR="00E078C2" w:rsidRPr="004628DE">
              <w:rPr>
                <w:rFonts w:asciiTheme="minorHAnsi" w:hAnsiTheme="minorHAnsi"/>
                <w:i/>
                <w:sz w:val="22"/>
                <w:szCs w:val="22"/>
              </w:rPr>
              <w:t>Integrity #5</w:t>
            </w:r>
          </w:p>
        </w:tc>
      </w:tr>
      <w:tr w:rsidR="00C1100D" w:rsidRPr="009A2443" w:rsidTr="009A2443">
        <w:trPr>
          <w:cantSplit/>
        </w:trPr>
        <w:tc>
          <w:tcPr>
            <w:tcW w:w="9576" w:type="dxa"/>
          </w:tcPr>
          <w:p w:rsidR="001348E9"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4. Ability to</w:t>
            </w:r>
            <w:r w:rsidR="0008168B">
              <w:rPr>
                <w:rFonts w:asciiTheme="minorHAnsi" w:hAnsiTheme="minorHAnsi"/>
                <w:sz w:val="22"/>
                <w:szCs w:val="22"/>
              </w:rPr>
              <w:t xml:space="preserve"> </w:t>
            </w:r>
            <w:r w:rsidR="00823383" w:rsidRPr="00C10340">
              <w:rPr>
                <w:rFonts w:asciiTheme="minorHAnsi" w:hAnsiTheme="minorHAnsi"/>
                <w:sz w:val="22"/>
                <w:szCs w:val="22"/>
              </w:rPr>
              <w:t>assemble</w:t>
            </w:r>
            <w:r w:rsidR="0008168B">
              <w:rPr>
                <w:rFonts w:asciiTheme="minorHAnsi" w:hAnsiTheme="minorHAnsi"/>
                <w:sz w:val="22"/>
                <w:szCs w:val="22"/>
              </w:rPr>
              <w:t xml:space="preserve"> (</w:t>
            </w:r>
            <w:r w:rsidR="00E37EC6">
              <w:rPr>
                <w:rFonts w:asciiTheme="minorHAnsi" w:hAnsiTheme="minorHAnsi"/>
                <w:sz w:val="22"/>
                <w:szCs w:val="22"/>
              </w:rPr>
              <w:t xml:space="preserve">via </w:t>
            </w:r>
            <w:r w:rsidR="00823383" w:rsidRPr="00823383">
              <w:rPr>
                <w:rFonts w:asciiTheme="minorHAnsi" w:hAnsiTheme="minorHAnsi"/>
                <w:sz w:val="22"/>
                <w:szCs w:val="22"/>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r w:rsidRPr="00AD7F17">
              <w:rPr>
                <w:rFonts w:asciiTheme="minorHAnsi" w:hAnsiTheme="minorHAnsi"/>
                <w:sz w:val="22"/>
                <w:szCs w:val="22"/>
              </w:rPr>
              <w:t xml:space="preserve">information </w:t>
            </w:r>
            <w:r w:rsidR="00E37EC6">
              <w:rPr>
                <w:rFonts w:asciiTheme="minorHAnsi" w:hAnsiTheme="minorHAnsi"/>
                <w:sz w:val="22"/>
                <w:szCs w:val="22"/>
              </w:rPr>
              <w:t>in a consistent and coordinated fashion (</w:t>
            </w:r>
            <w:r w:rsidR="00E37EC6" w:rsidRPr="00AD7F17">
              <w:rPr>
                <w:rFonts w:asciiTheme="minorHAnsi" w:hAnsiTheme="minorHAnsi"/>
                <w:sz w:val="22"/>
                <w:szCs w:val="22"/>
              </w:rPr>
              <w:t>timely</w:t>
            </w:r>
            <w:r w:rsidR="00C317EF">
              <w:rPr>
                <w:rFonts w:asciiTheme="minorHAnsi" w:hAnsiTheme="minorHAnsi"/>
                <w:sz w:val="22"/>
                <w:szCs w:val="22"/>
              </w:rPr>
              <w:t>,</w:t>
            </w:r>
            <w:r w:rsidR="00804747">
              <w:rPr>
                <w:rFonts w:asciiTheme="minorHAnsi" w:hAnsiTheme="minorHAnsi"/>
                <w:sz w:val="22"/>
                <w:szCs w:val="22"/>
              </w:rPr>
              <w:t xml:space="preserve"> </w:t>
            </w:r>
            <w:r w:rsidR="00E37EC6" w:rsidRPr="00AD7F17">
              <w:rPr>
                <w:rFonts w:asciiTheme="minorHAnsi" w:hAnsiTheme="minorHAnsi"/>
                <w:sz w:val="22"/>
                <w:szCs w:val="22"/>
              </w:rPr>
              <w:t>complete and correct)</w:t>
            </w:r>
            <w:r w:rsidR="00E37EC6">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r w:rsidR="00E078C2">
              <w:rPr>
                <w:rFonts w:asciiTheme="minorHAnsi" w:hAnsiTheme="minorHAnsi"/>
                <w:sz w:val="22"/>
                <w:szCs w:val="22"/>
              </w:rPr>
              <w:t xml:space="preserve"> </w:t>
            </w:r>
            <w:r w:rsidR="00E078C2" w:rsidRPr="004628DE">
              <w:rPr>
                <w:rFonts w:asciiTheme="minorHAnsi" w:hAnsiTheme="minorHAnsi"/>
                <w:i/>
                <w:sz w:val="22"/>
                <w:szCs w:val="22"/>
              </w:rPr>
              <w:t>– See Integrity #5</w:t>
            </w:r>
          </w:p>
        </w:tc>
      </w:tr>
      <w:tr w:rsidR="00E37EC6" w:rsidRPr="009A2443" w:rsidTr="009A2443">
        <w:trPr>
          <w:cantSplit/>
        </w:trPr>
        <w:tc>
          <w:tcPr>
            <w:tcW w:w="9576" w:type="dxa"/>
          </w:tcPr>
          <w:p w:rsidR="00E37EC6"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5</w:t>
            </w:r>
            <w:r w:rsidR="00E37EC6" w:rsidRPr="00AD7F17">
              <w:rPr>
                <w:rFonts w:asciiTheme="minorHAnsi" w:hAnsiTheme="minorHAnsi"/>
                <w:sz w:val="22"/>
                <w:szCs w:val="22"/>
              </w:rPr>
              <w:t xml:space="preserve">. </w:t>
            </w:r>
            <w:r w:rsidR="00E37EC6" w:rsidRPr="00C10340">
              <w:rPr>
                <w:rFonts w:asciiTheme="minorHAnsi" w:hAnsiTheme="minorHAnsi"/>
                <w:sz w:val="22"/>
                <w:szCs w:val="22"/>
              </w:rPr>
              <w:t xml:space="preserve">Ability to </w:t>
            </w:r>
            <w:r w:rsidR="00823383" w:rsidRPr="00C10340">
              <w:rPr>
                <w:rFonts w:asciiTheme="minorHAnsi" w:hAnsiTheme="minorHAnsi"/>
                <w:sz w:val="22"/>
                <w:szCs w:val="22"/>
              </w:rPr>
              <w:t>present/provide</w:t>
            </w:r>
            <w:r w:rsidR="00E37EC6" w:rsidRPr="00AD7F17">
              <w:rPr>
                <w:rFonts w:asciiTheme="minorHAnsi" w:hAnsiTheme="minorHAnsi"/>
                <w:sz w:val="22"/>
                <w:szCs w:val="22"/>
              </w:rPr>
              <w:t xml:space="preserve"> information </w:t>
            </w:r>
            <w:r w:rsidR="00C317EF">
              <w:rPr>
                <w:rFonts w:asciiTheme="minorHAnsi" w:hAnsiTheme="minorHAnsi"/>
                <w:sz w:val="22"/>
                <w:szCs w:val="22"/>
              </w:rPr>
              <w:t xml:space="preserve">that originates </w:t>
            </w:r>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r w:rsidR="00804747">
              <w:rPr>
                <w:rFonts w:asciiTheme="minorHAnsi" w:hAnsiTheme="minorHAnsi"/>
                <w:sz w:val="22"/>
                <w:szCs w:val="22"/>
              </w:rPr>
              <w:t xml:space="preserve"> in a meaningful way, and for a specific purpose</w:t>
            </w:r>
            <w:r w:rsidR="00E37EC6" w:rsidRPr="00AD7F17">
              <w:rPr>
                <w:rFonts w:asciiTheme="minorHAnsi" w:hAnsiTheme="minorHAnsi"/>
                <w:sz w:val="22"/>
                <w:szCs w:val="22"/>
              </w:rPr>
              <w:t>.</w:t>
            </w:r>
            <w:r w:rsidR="00E37EC6"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215DA6" w:rsidRPr="004628DE">
              <w:rPr>
                <w:rFonts w:asciiTheme="minorHAnsi" w:hAnsiTheme="minorHAnsi"/>
                <w:i/>
                <w:sz w:val="22"/>
                <w:szCs w:val="22"/>
              </w:rPr>
              <w:t>See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215DA6" w:rsidRPr="004628DE">
              <w:rPr>
                <w:rFonts w:asciiTheme="minorHAnsi" w:hAnsiTheme="minorHAnsi"/>
                <w:i/>
                <w:sz w:val="22"/>
                <w:szCs w:val="22"/>
              </w:rPr>
              <w:t>#</w:t>
            </w:r>
            <w:r w:rsidR="00C04909" w:rsidRPr="004628DE">
              <w:rPr>
                <w:rFonts w:asciiTheme="minorHAnsi" w:hAnsiTheme="minorHAnsi"/>
                <w:i/>
                <w:sz w:val="22"/>
                <w:szCs w:val="22"/>
              </w:rPr>
              <w:t>16</w:t>
            </w:r>
          </w:p>
        </w:tc>
      </w:tr>
      <w:tr w:rsidR="00BD0B3D" w:rsidRPr="009A2443" w:rsidTr="009A2443">
        <w:trPr>
          <w:cantSplit/>
        </w:trPr>
        <w:tc>
          <w:tcPr>
            <w:tcW w:w="9576" w:type="dxa"/>
          </w:tcPr>
          <w:p w:rsidR="00BD0B3D"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6</w:t>
            </w:r>
            <w:r w:rsidR="00E37EC6">
              <w:rPr>
                <w:rFonts w:asciiTheme="minorHAnsi" w:hAnsiTheme="minorHAnsi"/>
                <w:sz w:val="22"/>
                <w:szCs w:val="22"/>
              </w:rPr>
              <w:t xml:space="preserve">. </w:t>
            </w:r>
            <w:r w:rsidR="00BD0B3D">
              <w:rPr>
                <w:rFonts w:asciiTheme="minorHAnsi" w:hAnsiTheme="minorHAnsi"/>
                <w:sz w:val="22"/>
                <w:szCs w:val="22"/>
              </w:rPr>
              <w:t xml:space="preserve">Ability </w:t>
            </w:r>
            <w:r w:rsidR="00823383" w:rsidRPr="00C10340">
              <w:rPr>
                <w:rFonts w:asciiTheme="minorHAnsi" w:hAnsiTheme="minorHAnsi"/>
                <w:sz w:val="22"/>
                <w:szCs w:val="22"/>
              </w:rPr>
              <w:t>to</w:t>
            </w:r>
            <w:r w:rsidR="00BD0B3D" w:rsidRPr="00C10340">
              <w:rPr>
                <w:rFonts w:asciiTheme="minorHAnsi" w:hAnsiTheme="minorHAnsi"/>
                <w:sz w:val="22"/>
                <w:szCs w:val="22"/>
              </w:rPr>
              <w:t xml:space="preserve"> </w:t>
            </w:r>
            <w:r w:rsidR="00823383" w:rsidRPr="00C10340">
              <w:rPr>
                <w:rFonts w:asciiTheme="minorHAnsi" w:hAnsiTheme="minorHAnsi"/>
                <w:sz w:val="22"/>
                <w:szCs w:val="22"/>
              </w:rPr>
              <w:t>link (semantically and contextually), map, couple, group or integrate</w:t>
            </w:r>
            <w:r w:rsidRPr="00C10340">
              <w:rPr>
                <w:rFonts w:asciiTheme="minorHAnsi" w:hAnsiTheme="minorHAnsi"/>
                <w:sz w:val="22"/>
                <w:szCs w:val="22"/>
              </w:rPr>
              <w:t xml:space="preserve"> </w:t>
            </w:r>
            <w:r w:rsidR="00BD0B3D" w:rsidRPr="00C10340">
              <w:rPr>
                <w:rFonts w:asciiTheme="minorHAnsi" w:hAnsiTheme="minorHAnsi"/>
                <w:sz w:val="22"/>
                <w:szCs w:val="22"/>
              </w:rPr>
              <w:t>clinical</w:t>
            </w:r>
            <w:r w:rsidR="00BD0B3D">
              <w:rPr>
                <w:rFonts w:asciiTheme="minorHAnsi" w:hAnsiTheme="minorHAnsi"/>
                <w:sz w:val="22"/>
                <w:szCs w:val="22"/>
              </w:rPr>
              <w:t xml:space="preserve"> and business information in a timely, accurate manner</w:t>
            </w:r>
            <w:r w:rsidR="00C317EF">
              <w:rPr>
                <w:rFonts w:asciiTheme="minorHAnsi" w:hAnsiTheme="minorHAnsi"/>
                <w:sz w:val="22"/>
                <w:szCs w:val="22"/>
              </w:rPr>
              <w:t>,</w:t>
            </w:r>
            <w:r w:rsidR="00BD0B3D">
              <w:rPr>
                <w:rFonts w:asciiTheme="minorHAnsi" w:hAnsiTheme="minorHAnsi"/>
                <w:sz w:val="22"/>
                <w:szCs w:val="22"/>
              </w:rPr>
              <w:t xml:space="preserve"> to support organ</w:t>
            </w:r>
            <w:r w:rsidR="008351E0">
              <w:rPr>
                <w:rFonts w:asciiTheme="minorHAnsi" w:hAnsiTheme="minorHAnsi"/>
                <w:sz w:val="22"/>
                <w:szCs w:val="22"/>
              </w:rPr>
              <w:t xml:space="preserve">izational business requirements. </w:t>
            </w:r>
            <w:r w:rsidR="008351E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Integrity</w:t>
            </w:r>
            <w:r w:rsidR="00244982" w:rsidRPr="004628DE">
              <w:rPr>
                <w:rFonts w:asciiTheme="minorHAnsi" w:hAnsiTheme="minorHAnsi"/>
                <w:i/>
                <w:sz w:val="22"/>
                <w:szCs w:val="22"/>
              </w:rPr>
              <w:t xml:space="preserve"> #</w:t>
            </w:r>
            <w:r w:rsidR="00E078C2" w:rsidRPr="004628DE">
              <w:rPr>
                <w:rFonts w:asciiTheme="minorHAnsi" w:hAnsiTheme="minorHAnsi"/>
                <w:i/>
                <w:sz w:val="22"/>
                <w:szCs w:val="22"/>
              </w:rPr>
              <w:t xml:space="preserve">5, </w:t>
            </w:r>
            <w:r w:rsidR="00244982" w:rsidRPr="004628DE">
              <w:rPr>
                <w:rFonts w:asciiTheme="minorHAnsi" w:hAnsiTheme="minorHAnsi"/>
                <w:i/>
                <w:sz w:val="22"/>
                <w:szCs w:val="22"/>
              </w:rPr>
              <w:t>#7</w:t>
            </w:r>
            <w:r w:rsidR="00215DA6" w:rsidRPr="004628DE">
              <w:rPr>
                <w:rFonts w:asciiTheme="minorHAnsi" w:hAnsiTheme="minorHAnsi"/>
                <w:i/>
                <w:sz w:val="22"/>
                <w:szCs w:val="22"/>
              </w:rPr>
              <w:t>, #</w:t>
            </w:r>
            <w:r w:rsidR="00C04909" w:rsidRPr="004628DE">
              <w:rPr>
                <w:rFonts w:asciiTheme="minorHAnsi" w:hAnsiTheme="minorHAnsi"/>
                <w:i/>
                <w:sz w:val="22"/>
                <w:szCs w:val="22"/>
              </w:rPr>
              <w:t>16</w:t>
            </w:r>
            <w:r w:rsidR="00F43E28" w:rsidRPr="004628DE">
              <w:rPr>
                <w:rFonts w:asciiTheme="minorHAnsi" w:hAnsiTheme="minorHAnsi"/>
                <w:i/>
                <w:sz w:val="22"/>
                <w:szCs w:val="22"/>
              </w:rPr>
              <w:t xml:space="preserve"> </w:t>
            </w:r>
            <w:r w:rsidR="00804747" w:rsidRPr="004628DE">
              <w:rPr>
                <w:rFonts w:asciiTheme="minorHAnsi" w:hAnsiTheme="minorHAnsi"/>
                <w:i/>
                <w:sz w:val="22"/>
                <w:szCs w:val="22"/>
              </w:rPr>
              <w:t>and</w:t>
            </w:r>
            <w:r w:rsidR="00F43E28" w:rsidRPr="004628DE">
              <w:rPr>
                <w:rFonts w:asciiTheme="minorHAnsi" w:hAnsiTheme="minorHAnsi"/>
                <w:i/>
                <w:sz w:val="22"/>
                <w:szCs w:val="22"/>
              </w:rPr>
              <w:t xml:space="preserve"> #1</w:t>
            </w:r>
            <w:r w:rsidR="00C04909" w:rsidRPr="004628DE">
              <w:rPr>
                <w:rFonts w:asciiTheme="minorHAnsi" w:hAnsiTheme="minorHAnsi"/>
                <w:i/>
                <w:sz w:val="22"/>
                <w:szCs w:val="22"/>
              </w:rPr>
              <w:t>7</w:t>
            </w:r>
            <w:r w:rsidRPr="004628DE">
              <w:rPr>
                <w:rFonts w:asciiTheme="minorHAnsi" w:hAnsiTheme="minorHAnsi"/>
                <w:i/>
                <w:sz w:val="22"/>
                <w:szCs w:val="22"/>
              </w:rPr>
              <w:t xml:space="preserve"> </w:t>
            </w:r>
          </w:p>
        </w:tc>
      </w:tr>
      <w:tr w:rsidR="00C1100D" w:rsidRPr="009A2443" w:rsidTr="009A2443">
        <w:trPr>
          <w:cantSplit/>
        </w:trPr>
        <w:tc>
          <w:tcPr>
            <w:tcW w:w="9576" w:type="dxa"/>
          </w:tcPr>
          <w:p w:rsidR="00C1100D" w:rsidRPr="00AD7F17" w:rsidDel="007552FC" w:rsidRDefault="00457B46" w:rsidP="00804747">
            <w:pPr>
              <w:pStyle w:val="TableEntry"/>
              <w:spacing w:before="0" w:after="0"/>
              <w:rPr>
                <w:rFonts w:asciiTheme="minorHAnsi" w:hAnsiTheme="minorHAnsi"/>
                <w:sz w:val="22"/>
                <w:szCs w:val="22"/>
              </w:rPr>
            </w:pPr>
            <w:r>
              <w:rPr>
                <w:rFonts w:asciiTheme="minorHAnsi" w:hAnsiTheme="minorHAnsi"/>
                <w:sz w:val="22"/>
                <w:szCs w:val="22"/>
              </w:rPr>
              <w:t>7</w:t>
            </w:r>
            <w:r w:rsidR="00C1100D" w:rsidRPr="00AD7F17">
              <w:rPr>
                <w:rFonts w:asciiTheme="minorHAnsi" w:hAnsiTheme="minorHAnsi"/>
                <w:sz w:val="22"/>
                <w:szCs w:val="22"/>
              </w:rPr>
              <w:t>. Ability to address multiple demands for having the right information available at the right time</w:t>
            </w:r>
            <w:r w:rsidR="00C317EF">
              <w:rPr>
                <w:rFonts w:asciiTheme="minorHAnsi" w:hAnsiTheme="minorHAnsi"/>
                <w:sz w:val="22"/>
                <w:szCs w:val="22"/>
              </w:rPr>
              <w:t>, in the right place, and in the right context</w:t>
            </w:r>
            <w:r w:rsidR="00C1100D" w:rsidRPr="00AD7F17">
              <w:rPr>
                <w:rFonts w:asciiTheme="minorHAnsi" w:hAnsiTheme="minorHAnsi"/>
                <w:sz w:val="22"/>
                <w:szCs w:val="22"/>
              </w:rPr>
              <w:t xml:space="preserve"> for </w:t>
            </w:r>
            <w:r w:rsidR="00C317EF">
              <w:rPr>
                <w:rFonts w:asciiTheme="minorHAnsi" w:hAnsiTheme="minorHAnsi"/>
                <w:sz w:val="22"/>
                <w:szCs w:val="22"/>
              </w:rPr>
              <w:t>an authorized</w:t>
            </w:r>
            <w:r w:rsidR="00C1100D" w:rsidRPr="00AD7F17">
              <w:rPr>
                <w:rFonts w:asciiTheme="minorHAnsi" w:hAnsiTheme="minorHAnsi"/>
                <w:sz w:val="22"/>
                <w:szCs w:val="22"/>
              </w:rPr>
              <w:t xml:space="preserve"> requestor.</w:t>
            </w:r>
            <w:r w:rsidR="00804747" w:rsidRPr="004628DE">
              <w:rPr>
                <w:rFonts w:asciiTheme="minorHAnsi" w:hAnsiTheme="minorHAnsi"/>
                <w:i/>
                <w:sz w:val="22"/>
                <w:szCs w:val="22"/>
              </w:rPr>
              <w:t xml:space="preserve">– See Availability # 2 and #3 </w:t>
            </w:r>
            <w:r w:rsidR="00804747" w:rsidRPr="00D72780">
              <w:rPr>
                <w:rFonts w:asciiTheme="minorHAnsi" w:hAnsiTheme="minorHAnsi"/>
                <w:sz w:val="22"/>
                <w:szCs w:val="22"/>
                <w:highlight w:val="yellow"/>
              </w:rPr>
              <w:t xml:space="preserve"> </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8</w:t>
            </w:r>
            <w:r w:rsidR="00C1100D" w:rsidRPr="00AD7F17">
              <w:rPr>
                <w:rFonts w:asciiTheme="minorHAnsi" w:hAnsiTheme="minorHAnsi"/>
                <w:sz w:val="22"/>
                <w:szCs w:val="22"/>
              </w:rPr>
              <w:t>. Ability to access information created with legacy hardware and software systems</w:t>
            </w:r>
            <w:r w:rsidR="000D5A3A">
              <w:rPr>
                <w:rFonts w:asciiTheme="minorHAnsi" w:hAnsiTheme="minorHAnsi"/>
                <w:sz w:val="22"/>
                <w:szCs w:val="22"/>
              </w:rPr>
              <w:t xml:space="preserve"> within an organization</w:t>
            </w:r>
            <w:r w:rsidR="00C1100D" w:rsidRPr="00AD7F17">
              <w:rPr>
                <w:rFonts w:asciiTheme="minorHAnsi" w:hAnsiTheme="minorHAnsi"/>
                <w:sz w:val="22"/>
                <w:szCs w:val="22"/>
              </w:rPr>
              <w:t>. In case of impending system obsolescence, information with organizational value should be migrated to currently supported hardware</w:t>
            </w:r>
            <w:r w:rsidR="006B2A5F">
              <w:rPr>
                <w:rFonts w:asciiTheme="minorHAnsi" w:hAnsiTheme="minorHAnsi"/>
                <w:sz w:val="22"/>
                <w:szCs w:val="22"/>
              </w:rPr>
              <w:t>/software</w:t>
            </w:r>
            <w:r w:rsidR="00C1100D" w:rsidRPr="00AD7F17">
              <w:rPr>
                <w:rFonts w:asciiTheme="minorHAnsi" w:hAnsiTheme="minorHAnsi"/>
                <w:sz w:val="22"/>
                <w:szCs w:val="22"/>
              </w:rPr>
              <w:t xml:space="preserve"> and/or converted</w:t>
            </w:r>
            <w:r w:rsidR="00467A94">
              <w:rPr>
                <w:rFonts w:asciiTheme="minorHAnsi" w:hAnsiTheme="minorHAnsi"/>
                <w:sz w:val="22"/>
                <w:szCs w:val="22"/>
              </w:rPr>
              <w:t>/migrated</w:t>
            </w:r>
            <w:r w:rsidR="00C1100D" w:rsidRPr="00AD7F17">
              <w:rPr>
                <w:rFonts w:asciiTheme="minorHAnsi" w:hAnsiTheme="minorHAnsi"/>
                <w:sz w:val="22"/>
                <w:szCs w:val="22"/>
              </w:rPr>
              <w:t xml:space="preserve"> into </w:t>
            </w:r>
            <w:r w:rsidR="00DE7652">
              <w:rPr>
                <w:rFonts w:asciiTheme="minorHAnsi" w:hAnsiTheme="minorHAnsi"/>
                <w:sz w:val="22"/>
                <w:szCs w:val="22"/>
              </w:rPr>
              <w:t xml:space="preserve"> </w:t>
            </w:r>
            <w:r w:rsidR="00C1100D" w:rsidRPr="00AD7F17">
              <w:rPr>
                <w:rFonts w:asciiTheme="minorHAnsi" w:hAnsiTheme="minorHAnsi"/>
                <w:sz w:val="22"/>
                <w:szCs w:val="22"/>
              </w:rPr>
              <w:t xml:space="preserve">a </w:t>
            </w:r>
            <w:r w:rsidR="00DE7652">
              <w:rPr>
                <w:rFonts w:asciiTheme="minorHAnsi" w:hAnsiTheme="minorHAnsi"/>
                <w:sz w:val="22"/>
                <w:szCs w:val="22"/>
              </w:rPr>
              <w:t xml:space="preserve">compatible format from non-compatible media (MAC </w:t>
            </w:r>
            <w:proofErr w:type="spellStart"/>
            <w:r w:rsidR="00DE7652">
              <w:rPr>
                <w:rFonts w:asciiTheme="minorHAnsi" w:hAnsiTheme="minorHAnsi"/>
                <w:sz w:val="22"/>
                <w:szCs w:val="22"/>
              </w:rPr>
              <w:t>vs</w:t>
            </w:r>
            <w:proofErr w:type="spellEnd"/>
            <w:r w:rsidR="00DE7652">
              <w:rPr>
                <w:rFonts w:asciiTheme="minorHAnsi" w:hAnsiTheme="minorHAnsi"/>
                <w:sz w:val="22"/>
                <w:szCs w:val="22"/>
              </w:rPr>
              <w:t xml:space="preserve"> PC)</w:t>
            </w:r>
            <w:r w:rsidR="00716459">
              <w:rPr>
                <w:rFonts w:asciiTheme="minorHAnsi" w:hAnsiTheme="minorHAnsi"/>
                <w:sz w:val="22"/>
                <w:szCs w:val="22"/>
              </w:rPr>
              <w:t xml:space="preserve"> and</w:t>
            </w:r>
            <w:r w:rsidR="00DE7652">
              <w:rPr>
                <w:rFonts w:asciiTheme="minorHAnsi" w:hAnsiTheme="minorHAnsi"/>
                <w:sz w:val="22"/>
                <w:szCs w:val="22"/>
              </w:rPr>
              <w:t xml:space="preserve"> non-compatible software versions</w:t>
            </w:r>
            <w:r w:rsidR="0032049A">
              <w:rPr>
                <w:rFonts w:asciiTheme="minorHAnsi" w:hAnsiTheme="minorHAnsi"/>
                <w:sz w:val="22"/>
                <w:szCs w:val="22"/>
              </w:rPr>
              <w:t>.</w:t>
            </w:r>
            <w:r w:rsidR="004628DE" w:rsidRPr="004628DE">
              <w:rPr>
                <w:rFonts w:asciiTheme="minorHAnsi" w:hAnsiTheme="minorHAnsi"/>
                <w:i/>
                <w:sz w:val="22"/>
                <w:szCs w:val="22"/>
              </w:rPr>
              <w:t xml:space="preserve"> – </w:t>
            </w:r>
            <w:r w:rsidR="00DE7652" w:rsidRPr="004628DE">
              <w:rPr>
                <w:rFonts w:asciiTheme="minorHAnsi" w:hAnsiTheme="minorHAnsi"/>
                <w:i/>
                <w:sz w:val="22"/>
                <w:szCs w:val="22"/>
              </w:rPr>
              <w:t xml:space="preserve"> </w:t>
            </w:r>
            <w:r w:rsidR="00AC2655" w:rsidRPr="004628DE">
              <w:rPr>
                <w:rFonts w:asciiTheme="minorHAnsi" w:hAnsiTheme="minorHAnsi"/>
                <w:i/>
                <w:sz w:val="22"/>
                <w:szCs w:val="22"/>
              </w:rPr>
              <w:t>See Integrity #5</w:t>
            </w:r>
            <w:r w:rsidR="00DE7652" w:rsidRPr="004628DE">
              <w:rPr>
                <w:rFonts w:asciiTheme="minorHAnsi" w:hAnsiTheme="minorHAnsi"/>
                <w:i/>
                <w:sz w:val="22"/>
                <w:szCs w:val="22"/>
              </w:rPr>
              <w:t xml:space="preserve"> </w:t>
            </w:r>
          </w:p>
        </w:tc>
      </w:tr>
      <w:tr w:rsidR="0032049A" w:rsidRPr="009A2443" w:rsidTr="009A2443">
        <w:trPr>
          <w:cantSplit/>
        </w:trPr>
        <w:tc>
          <w:tcPr>
            <w:tcW w:w="9576" w:type="dxa"/>
          </w:tcPr>
          <w:p w:rsidR="0032049A" w:rsidRDefault="0032049A" w:rsidP="00804747">
            <w:pPr>
              <w:pStyle w:val="TableEntry"/>
              <w:spacing w:before="0" w:after="0"/>
              <w:rPr>
                <w:rFonts w:asciiTheme="minorHAnsi" w:hAnsiTheme="minorHAnsi"/>
                <w:sz w:val="22"/>
                <w:szCs w:val="22"/>
              </w:rPr>
            </w:pPr>
            <w:r>
              <w:rPr>
                <w:rFonts w:asciiTheme="minorHAnsi" w:hAnsiTheme="minorHAnsi"/>
                <w:sz w:val="22"/>
                <w:szCs w:val="22"/>
              </w:rPr>
              <w:lastRenderedPageBreak/>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00804747" w:rsidRPr="004628DE">
              <w:rPr>
                <w:rFonts w:asciiTheme="minorHAnsi" w:hAnsiTheme="minorHAnsi"/>
                <w:i/>
                <w:sz w:val="22"/>
                <w:szCs w:val="22"/>
              </w:rPr>
              <w:t xml:space="preserve"> – </w:t>
            </w:r>
            <w:r w:rsidR="00AC2655" w:rsidRPr="004628DE">
              <w:rPr>
                <w:rFonts w:asciiTheme="minorHAnsi" w:hAnsiTheme="minorHAnsi"/>
                <w:i/>
                <w:sz w:val="22"/>
                <w:szCs w:val="22"/>
              </w:rPr>
              <w:t>See Integrity #5</w:t>
            </w:r>
          </w:p>
        </w:tc>
      </w:tr>
      <w:tr w:rsidR="00C1100D" w:rsidRPr="009A2443" w:rsidTr="009A2443">
        <w:trPr>
          <w:cantSplit/>
        </w:trPr>
        <w:tc>
          <w:tcPr>
            <w:tcW w:w="9576" w:type="dxa"/>
          </w:tcPr>
          <w:p w:rsidR="00C1100D" w:rsidRPr="00AD7F17" w:rsidRDefault="0032049A" w:rsidP="00716459">
            <w:pPr>
              <w:pStyle w:val="TableEntry"/>
              <w:spacing w:before="0" w:after="0"/>
              <w:rPr>
                <w:rFonts w:asciiTheme="minorHAnsi" w:hAnsiTheme="minorHAnsi"/>
                <w:sz w:val="22"/>
                <w:szCs w:val="22"/>
              </w:rPr>
            </w:pPr>
            <w:r>
              <w:rPr>
                <w:rFonts w:asciiTheme="minorHAnsi" w:hAnsiTheme="minorHAnsi"/>
                <w:sz w:val="22"/>
                <w:szCs w:val="22"/>
              </w:rPr>
              <w:t>10</w:t>
            </w:r>
            <w:r w:rsidR="00C1100D" w:rsidRPr="00AD7F17">
              <w:rPr>
                <w:rFonts w:asciiTheme="minorHAnsi" w:hAnsiTheme="minorHAnsi"/>
                <w:sz w:val="22"/>
                <w:szCs w:val="22"/>
              </w:rPr>
              <w:t xml:space="preserve">. Ability to maintain metadata services across all participating systems assigning structural and descriptive </w:t>
            </w:r>
            <w:r w:rsidR="00C1100D" w:rsidRPr="00C10340">
              <w:rPr>
                <w:rFonts w:asciiTheme="minorHAnsi" w:hAnsiTheme="minorHAnsi"/>
                <w:sz w:val="22"/>
                <w:szCs w:val="22"/>
              </w:rPr>
              <w:t>characteristics to information including data provenance information</w:t>
            </w:r>
            <w:r w:rsidR="00716459" w:rsidRPr="00C10340">
              <w:rPr>
                <w:rFonts w:asciiTheme="minorHAnsi" w:hAnsiTheme="minorHAnsi"/>
                <w:sz w:val="22"/>
                <w:szCs w:val="22"/>
              </w:rPr>
              <w:t>. The latter means the lineage of data or data life cycle that contains the data's origins and where it mo</w:t>
            </w:r>
            <w:r w:rsidR="00716459" w:rsidRPr="00716459">
              <w:rPr>
                <w:rFonts w:asciiTheme="minorHAnsi" w:hAnsiTheme="minorHAnsi"/>
                <w:sz w:val="22"/>
                <w:szCs w:val="22"/>
              </w:rPr>
              <w:t>ves over time. Specific data elements include</w:t>
            </w:r>
            <w:r w:rsidR="00716459" w:rsidRPr="00716459">
              <w:t xml:space="preserve"> </w:t>
            </w:r>
            <w:r w:rsidR="00C1100D" w:rsidRPr="00AD7F17">
              <w:rPr>
                <w:rFonts w:asciiTheme="minorHAnsi" w:hAnsiTheme="minorHAnsi"/>
                <w:sz w:val="22"/>
                <w:szCs w:val="22"/>
              </w:rPr>
              <w:t xml:space="preserve">authors and dates of creation, modification, sending, receipt, access, </w:t>
            </w:r>
            <w:r w:rsidR="005018A1" w:rsidRPr="00AD7F17">
              <w:rPr>
                <w:rFonts w:asciiTheme="minorHAnsi" w:hAnsiTheme="minorHAnsi"/>
                <w:sz w:val="22"/>
                <w:szCs w:val="22"/>
              </w:rPr>
              <w:t>etc</w:t>
            </w:r>
            <w:r w:rsidR="00BD516B">
              <w:rPr>
                <w:rFonts w:asciiTheme="minorHAnsi" w:hAnsiTheme="minorHAnsi"/>
                <w:sz w:val="22"/>
                <w:szCs w:val="22"/>
              </w:rPr>
              <w:t>.</w:t>
            </w:r>
            <w:r w:rsidR="00575B3E">
              <w:rPr>
                <w:rFonts w:asciiTheme="minorHAnsi" w:hAnsiTheme="minorHAnsi"/>
                <w:sz w:val="22"/>
                <w:szCs w:val="22"/>
              </w:rPr>
              <w:t>)</w:t>
            </w:r>
            <w:r w:rsidR="00BD516B">
              <w:rPr>
                <w:rFonts w:asciiTheme="minorHAnsi" w:hAnsiTheme="minorHAnsi"/>
                <w:sz w:val="22"/>
                <w:szCs w:val="22"/>
              </w:rPr>
              <w:t>.</w:t>
            </w:r>
            <w:r w:rsidR="00BD516B" w:rsidRPr="004628DE">
              <w:rPr>
                <w:rFonts w:asciiTheme="minorHAnsi" w:hAnsiTheme="minorHAnsi"/>
                <w:i/>
                <w:sz w:val="22"/>
                <w:szCs w:val="22"/>
              </w:rPr>
              <w:t xml:space="preserve"> – See Integrity #</w:t>
            </w:r>
            <w:r w:rsidR="00E078C2" w:rsidRPr="004628DE">
              <w:rPr>
                <w:rFonts w:asciiTheme="minorHAnsi" w:hAnsiTheme="minorHAnsi"/>
                <w:i/>
                <w:sz w:val="22"/>
                <w:szCs w:val="22"/>
              </w:rPr>
              <w:t>15</w:t>
            </w:r>
            <w:r w:rsidR="00C10340" w:rsidRPr="004628DE">
              <w:rPr>
                <w:rFonts w:asciiTheme="minorHAnsi" w:hAnsiTheme="minorHAnsi"/>
                <w:i/>
                <w:sz w:val="22"/>
                <w:szCs w:val="22"/>
              </w:rPr>
              <w:t>;</w:t>
            </w:r>
            <w:r w:rsidR="00E078C2" w:rsidRPr="004628DE">
              <w:rPr>
                <w:rFonts w:asciiTheme="minorHAnsi" w:hAnsiTheme="minorHAnsi"/>
                <w:i/>
                <w:sz w:val="22"/>
                <w:szCs w:val="22"/>
              </w:rPr>
              <w:t xml:space="preserve"> Protection #5</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1</w:t>
            </w:r>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sidR="00B73409">
              <w:rPr>
                <w:rFonts w:asciiTheme="minorHAnsi" w:hAnsiTheme="minorHAnsi"/>
                <w:sz w:val="22"/>
                <w:szCs w:val="22"/>
              </w:rPr>
              <w:t xml:space="preserve"> </w:t>
            </w:r>
            <w:r w:rsidR="00AD1ADC" w:rsidRPr="004628DE">
              <w:rPr>
                <w:rFonts w:asciiTheme="minorHAnsi" w:hAnsiTheme="minorHAnsi"/>
                <w:i/>
                <w:sz w:val="22"/>
                <w:szCs w:val="22"/>
              </w:rPr>
              <w:t xml:space="preserve">– </w:t>
            </w:r>
            <w:r w:rsidR="00B73409" w:rsidRPr="004628DE">
              <w:rPr>
                <w:rFonts w:asciiTheme="minorHAnsi" w:hAnsiTheme="minorHAnsi"/>
                <w:i/>
                <w:sz w:val="22"/>
                <w:szCs w:val="22"/>
              </w:rPr>
              <w:t>See Protection #5</w:t>
            </w:r>
          </w:p>
        </w:tc>
      </w:tr>
      <w:tr w:rsidR="00457B46" w:rsidRPr="009A2443" w:rsidTr="009A2443">
        <w:trPr>
          <w:cantSplit/>
        </w:trPr>
        <w:tc>
          <w:tcPr>
            <w:tcW w:w="9576" w:type="dxa"/>
          </w:tcPr>
          <w:p w:rsidR="00457B46" w:rsidRPr="006814FC" w:rsidRDefault="00457B46" w:rsidP="00C10340">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2</w:t>
            </w:r>
            <w:r w:rsidRPr="00AD7F17">
              <w:rPr>
                <w:rFonts w:asciiTheme="minorHAnsi" w:hAnsiTheme="minorHAnsi"/>
                <w:sz w:val="22"/>
                <w:szCs w:val="22"/>
              </w:rPr>
              <w:t xml:space="preserve">. Ability to ensure </w:t>
            </w:r>
            <w:r w:rsidR="005E269E">
              <w:rPr>
                <w:rFonts w:asciiTheme="minorHAnsi" w:hAnsiTheme="minorHAnsi"/>
                <w:sz w:val="22"/>
                <w:szCs w:val="22"/>
              </w:rPr>
              <w:t xml:space="preserve">clinical and public health </w:t>
            </w:r>
            <w:r>
              <w:rPr>
                <w:rFonts w:asciiTheme="minorHAnsi" w:hAnsiTheme="minorHAnsi"/>
                <w:sz w:val="22"/>
                <w:szCs w:val="22"/>
              </w:rPr>
              <w:t xml:space="preserve">business continuity and </w:t>
            </w:r>
            <w:r w:rsidR="00F954E6">
              <w:rPr>
                <w:rFonts w:asciiTheme="minorHAnsi" w:hAnsiTheme="minorHAnsi"/>
                <w:sz w:val="22"/>
                <w:szCs w:val="22"/>
              </w:rPr>
              <w:t xml:space="preserve">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sidR="00AD1ADC" w:rsidRPr="004628DE">
              <w:rPr>
                <w:rFonts w:asciiTheme="minorHAnsi" w:hAnsiTheme="minorHAnsi"/>
                <w:i/>
                <w:sz w:val="22"/>
                <w:szCs w:val="22"/>
              </w:rPr>
              <w:t xml:space="preserve">  – </w:t>
            </w:r>
            <w:r w:rsidR="00F33591" w:rsidRPr="004628DE">
              <w:rPr>
                <w:rFonts w:asciiTheme="minorHAnsi" w:hAnsiTheme="minorHAnsi"/>
                <w:i/>
                <w:sz w:val="22"/>
                <w:szCs w:val="22"/>
              </w:rPr>
              <w:t>See Protection #</w:t>
            </w:r>
            <w:r w:rsidR="00E078C2" w:rsidRPr="004628DE">
              <w:rPr>
                <w:rFonts w:asciiTheme="minorHAnsi" w:hAnsiTheme="minorHAnsi"/>
                <w:i/>
                <w:sz w:val="22"/>
                <w:szCs w:val="22"/>
              </w:rPr>
              <w:t>5</w:t>
            </w:r>
            <w:r w:rsidR="00C10340" w:rsidRPr="004628DE">
              <w:rPr>
                <w:rFonts w:asciiTheme="minorHAnsi" w:hAnsiTheme="minorHAnsi"/>
                <w:i/>
                <w:sz w:val="22"/>
                <w:szCs w:val="22"/>
              </w:rPr>
              <w:t>;</w:t>
            </w:r>
            <w:r w:rsidR="007D5469" w:rsidRPr="004628DE">
              <w:rPr>
                <w:rFonts w:asciiTheme="minorHAnsi" w:hAnsiTheme="minorHAnsi"/>
                <w:i/>
                <w:sz w:val="22"/>
                <w:szCs w:val="22"/>
              </w:rPr>
              <w:t xml:space="preserve"> Retention #2</w:t>
            </w:r>
          </w:p>
        </w:tc>
      </w:tr>
      <w:tr w:rsidR="00BD0B3D" w:rsidRPr="009A2443" w:rsidTr="009A2443">
        <w:trPr>
          <w:cantSplit/>
        </w:trPr>
        <w:tc>
          <w:tcPr>
            <w:tcW w:w="9576" w:type="dxa"/>
          </w:tcPr>
          <w:p w:rsidR="00BD0B3D" w:rsidRPr="00AD7F17"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3</w:t>
            </w:r>
            <w:r>
              <w:rPr>
                <w:rFonts w:asciiTheme="minorHAnsi" w:hAnsiTheme="minorHAnsi"/>
                <w:sz w:val="22"/>
                <w:szCs w:val="22"/>
              </w:rPr>
              <w:t xml:space="preserve">. </w:t>
            </w:r>
            <w:r w:rsidR="00BD0B3D"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00BD0B3D" w:rsidRPr="006814FC">
              <w:rPr>
                <w:rFonts w:asciiTheme="minorHAnsi" w:hAnsiTheme="minorHAnsi"/>
                <w:sz w:val="22"/>
                <w:szCs w:val="22"/>
              </w:rPr>
              <w:t>while complying with regulations and internal policies</w:t>
            </w:r>
            <w:r>
              <w:rPr>
                <w:rFonts w:asciiTheme="minorHAnsi" w:hAnsiTheme="minorHAnsi"/>
                <w:sz w:val="22"/>
                <w:szCs w:val="22"/>
              </w:rPr>
              <w:t>.</w:t>
            </w:r>
            <w:r w:rsidR="00BD0B3D" w:rsidRPr="006814FC">
              <w:rPr>
                <w:rFonts w:asciiTheme="minorHAnsi" w:hAnsiTheme="minorHAnsi"/>
                <w:sz w:val="22"/>
                <w:szCs w:val="22"/>
              </w:rPr>
              <w:t xml:space="preserve"> </w:t>
            </w:r>
            <w:r w:rsidR="008351E0" w:rsidRPr="004628DE">
              <w:rPr>
                <w:rFonts w:asciiTheme="minorHAnsi" w:hAnsiTheme="minorHAnsi"/>
                <w:i/>
                <w:sz w:val="22"/>
                <w:szCs w:val="22"/>
              </w:rPr>
              <w:t>–</w:t>
            </w:r>
            <w:r w:rsidR="00823383"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Retention</w:t>
            </w:r>
            <w:r w:rsidR="00BD0B3D" w:rsidRPr="004628DE">
              <w:rPr>
                <w:rFonts w:asciiTheme="minorHAnsi" w:hAnsiTheme="minorHAnsi"/>
                <w:i/>
                <w:sz w:val="22"/>
                <w:szCs w:val="22"/>
              </w:rPr>
              <w:t xml:space="preserve"> </w:t>
            </w:r>
            <w:r w:rsidR="00CA448A" w:rsidRPr="004628DE">
              <w:rPr>
                <w:rFonts w:asciiTheme="minorHAnsi" w:hAnsiTheme="minorHAnsi"/>
                <w:i/>
                <w:sz w:val="22"/>
                <w:szCs w:val="22"/>
              </w:rPr>
              <w:t>#1</w:t>
            </w:r>
          </w:p>
        </w:tc>
      </w:tr>
      <w:tr w:rsidR="00BD0B3D" w:rsidRPr="009A2443" w:rsidTr="009A2443">
        <w:trPr>
          <w:cantSplit/>
        </w:trPr>
        <w:tc>
          <w:tcPr>
            <w:tcW w:w="9576" w:type="dxa"/>
          </w:tcPr>
          <w:p w:rsidR="00BD0B3D" w:rsidRPr="00633329"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4</w:t>
            </w:r>
            <w:r>
              <w:rPr>
                <w:rFonts w:asciiTheme="minorHAnsi" w:hAnsiTheme="minorHAnsi"/>
                <w:sz w:val="22"/>
                <w:szCs w:val="22"/>
              </w:rPr>
              <w:t xml:space="preserve">. </w:t>
            </w:r>
            <w:r w:rsidR="00BD0B3D">
              <w:rPr>
                <w:rFonts w:asciiTheme="minorHAnsi" w:hAnsiTheme="minorHAnsi"/>
                <w:sz w:val="22"/>
                <w:szCs w:val="22"/>
              </w:rPr>
              <w:t>Ability to ensure</w:t>
            </w:r>
            <w:r w:rsidR="00467A94">
              <w:rPr>
                <w:rFonts w:asciiTheme="minorHAnsi" w:hAnsiTheme="minorHAnsi"/>
                <w:sz w:val="22"/>
                <w:szCs w:val="22"/>
              </w:rPr>
              <w:t xml:space="preserve"> permanently preserved (archived or contained in </w:t>
            </w:r>
            <w:r w:rsidR="00467A94" w:rsidRPr="00C10340">
              <w:rPr>
                <w:rFonts w:asciiTheme="minorHAnsi" w:hAnsiTheme="minorHAnsi"/>
                <w:sz w:val="22"/>
                <w:szCs w:val="22"/>
              </w:rPr>
              <w:t xml:space="preserve">a </w:t>
            </w:r>
            <w:r w:rsidR="00823383" w:rsidRPr="00C10340">
              <w:rPr>
                <w:rFonts w:asciiTheme="minorHAnsi" w:hAnsiTheme="minorHAnsi"/>
                <w:sz w:val="22"/>
                <w:szCs w:val="22"/>
              </w:rPr>
              <w:t>tiered stor</w:t>
            </w:r>
            <w:r w:rsidR="00467A94" w:rsidRPr="00C10340">
              <w:rPr>
                <w:rFonts w:asciiTheme="minorHAnsi" w:hAnsiTheme="minorHAnsi"/>
                <w:sz w:val="22"/>
                <w:szCs w:val="22"/>
              </w:rPr>
              <w:t>age)</w:t>
            </w:r>
            <w:r w:rsidR="00BD0B3D" w:rsidRPr="00C10340">
              <w:rPr>
                <w:rFonts w:asciiTheme="minorHAnsi" w:hAnsiTheme="minorHAnsi"/>
                <w:sz w:val="22"/>
                <w:szCs w:val="22"/>
              </w:rPr>
              <w:t xml:space="preserve"> information</w:t>
            </w:r>
            <w:r w:rsidR="00BD0B3D">
              <w:rPr>
                <w:rFonts w:asciiTheme="minorHAnsi" w:hAnsiTheme="minorHAnsi"/>
                <w:sz w:val="22"/>
                <w:szCs w:val="22"/>
              </w:rPr>
              <w:t xml:space="preserve"> is managed in a manner </w:t>
            </w:r>
            <w:r w:rsidR="00467A94">
              <w:rPr>
                <w:rFonts w:asciiTheme="minorHAnsi" w:hAnsiTheme="minorHAnsi"/>
                <w:sz w:val="22"/>
                <w:szCs w:val="22"/>
              </w:rPr>
              <w:t xml:space="preserve">that </w:t>
            </w:r>
            <w:r w:rsidR="00BD0B3D">
              <w:rPr>
                <w:rFonts w:asciiTheme="minorHAnsi" w:hAnsiTheme="minorHAnsi"/>
                <w:sz w:val="22"/>
                <w:szCs w:val="22"/>
              </w:rPr>
              <w:t>support</w:t>
            </w:r>
            <w:r w:rsidR="00467A94">
              <w:rPr>
                <w:rFonts w:asciiTheme="minorHAnsi" w:hAnsiTheme="minorHAnsi"/>
                <w:sz w:val="22"/>
                <w:szCs w:val="22"/>
              </w:rPr>
              <w:t>s</w:t>
            </w:r>
            <w:r w:rsidR="00BD0B3D">
              <w:rPr>
                <w:rFonts w:asciiTheme="minorHAnsi" w:hAnsiTheme="minorHAnsi"/>
                <w:sz w:val="22"/>
                <w:szCs w:val="22"/>
              </w:rPr>
              <w:t xml:space="preserve"> access of accurate information in a cost effective manner regardless of storage medium.</w:t>
            </w:r>
            <w:r w:rsidR="00AD1ADC">
              <w:rPr>
                <w:rFonts w:asciiTheme="minorHAnsi" w:hAnsiTheme="minorHAns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633329" w:rsidRPr="004628DE">
              <w:rPr>
                <w:rFonts w:asciiTheme="minorHAnsi" w:hAnsiTheme="minorHAnsi"/>
                <w:i/>
                <w:sz w:val="22"/>
                <w:szCs w:val="22"/>
              </w:rPr>
              <w:t>Disposition #</w:t>
            </w:r>
            <w:r w:rsidR="003923EF" w:rsidRPr="004628DE">
              <w:rPr>
                <w:rFonts w:asciiTheme="minorHAnsi" w:hAnsiTheme="minorHAnsi"/>
                <w:i/>
                <w:sz w:val="22"/>
                <w:szCs w:val="22"/>
              </w:rPr>
              <w:t>10</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5</w:t>
            </w:r>
            <w:r w:rsidR="00C1100D"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sidRPr="00AD7F17">
              <w:rPr>
                <w:rFonts w:asciiTheme="minorHAnsi" w:hAnsiTheme="minorHAnsi"/>
                <w:sz w:val="22"/>
                <w:szCs w:val="22"/>
              </w:rPr>
              <w:t>1</w:t>
            </w:r>
            <w:r w:rsidR="0032049A">
              <w:rPr>
                <w:rFonts w:asciiTheme="minorHAnsi" w:hAnsiTheme="minorHAnsi"/>
                <w:sz w:val="22"/>
                <w:szCs w:val="22"/>
              </w:rPr>
              <w:t>6</w:t>
            </w:r>
            <w:r w:rsidR="00C1100D"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w:t>
            </w:r>
            <w:r w:rsidR="00C1100D" w:rsidRPr="00AD7F17">
              <w:rPr>
                <w:rFonts w:asciiTheme="minorHAnsi" w:hAnsiTheme="minorHAnsi"/>
                <w:sz w:val="22"/>
                <w:szCs w:val="22"/>
              </w:rPr>
              <w:t>above.</w:t>
            </w:r>
          </w:p>
        </w:tc>
      </w:tr>
      <w:tr w:rsidR="009E2935" w:rsidRPr="009A2443" w:rsidTr="009A2443">
        <w:trPr>
          <w:cantSplit/>
        </w:trPr>
        <w:tc>
          <w:tcPr>
            <w:tcW w:w="9576" w:type="dxa"/>
          </w:tcPr>
          <w:p w:rsidR="009E2935" w:rsidRPr="00AD7F17" w:rsidRDefault="009E2935" w:rsidP="00BD516B">
            <w:r>
              <w:t>1</w:t>
            </w:r>
            <w:r w:rsidR="0032049A">
              <w:t>7</w:t>
            </w:r>
            <w:r>
              <w:t>. Ability to maintain</w:t>
            </w:r>
            <w:r w:rsidR="00BD516B">
              <w:t xml:space="preserve"> and </w:t>
            </w:r>
            <w:r w:rsidR="00BD516B" w:rsidRPr="00C10340">
              <w:t xml:space="preserve">update information </w:t>
            </w:r>
            <w:r w:rsidRPr="00C10340">
              <w:t>inventories</w:t>
            </w:r>
            <w:r w:rsidR="00BD516B" w:rsidRPr="00C10340">
              <w:t>, i.e</w:t>
            </w:r>
            <w:r w:rsidR="00BD516B">
              <w:t>., inventory of data repositories,</w:t>
            </w:r>
            <w:r>
              <w:t xml:space="preserve">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sidR="00BD516B">
              <w:rPr>
                <w:rFonts w:eastAsia="Times New Roman" w:cs="Times New Roman"/>
              </w:rPr>
              <w:t>,</w:t>
            </w:r>
            <w:r w:rsidRPr="006D6AAC">
              <w:rPr>
                <w:rFonts w:eastAsia="Times New Roman" w:cs="Times New Roman"/>
              </w:rPr>
              <w:t xml:space="preserve"> </w:t>
            </w:r>
            <w:r w:rsidR="00BD516B">
              <w:rPr>
                <w:rFonts w:eastAsia="Times New Roman" w:cs="Times New Roman"/>
              </w:rPr>
              <w:t xml:space="preserve">ancillary </w:t>
            </w:r>
            <w:r w:rsidRPr="006D6AAC">
              <w:rPr>
                <w:rFonts w:eastAsia="Times New Roman" w:cs="Times New Roman"/>
              </w:rPr>
              <w:t>health information</w:t>
            </w:r>
            <w:r w:rsidR="00BD516B">
              <w:rPr>
                <w:rFonts w:eastAsia="Times New Roman" w:cs="Times New Roman"/>
              </w:rPr>
              <w:t xml:space="preserve"> systems, payer systems and other</w:t>
            </w:r>
            <w:r>
              <w:rPr>
                <w:rFonts w:eastAsia="Times New Roman" w:cs="Times New Roman"/>
              </w:rPr>
              <w:t>.</w:t>
            </w:r>
          </w:p>
        </w:tc>
      </w:tr>
      <w:tr w:rsidR="009E2935" w:rsidRPr="009A2443" w:rsidTr="009A2443">
        <w:trPr>
          <w:cantSplit/>
        </w:trPr>
        <w:tc>
          <w:tcPr>
            <w:tcW w:w="9576" w:type="dxa"/>
          </w:tcPr>
          <w:p w:rsidR="009E2935" w:rsidRPr="00AD7F17" w:rsidRDefault="009E2935" w:rsidP="00BD516B">
            <w:r>
              <w:t>1</w:t>
            </w:r>
            <w:r w:rsidR="00BD516B">
              <w:t>8</w:t>
            </w:r>
            <w:r>
              <w:t xml:space="preserve">. Ability to create, maintain the data inventory for retention schedule.  </w:t>
            </w:r>
            <w:r w:rsidRPr="004628DE">
              <w:rPr>
                <w:i/>
              </w:rPr>
              <w:t>– See Retention #</w:t>
            </w:r>
            <w:r w:rsidR="00E078C2" w:rsidRPr="004628DE">
              <w:rPr>
                <w:i/>
              </w:rPr>
              <w:t>5</w:t>
            </w:r>
          </w:p>
        </w:tc>
      </w:tr>
      <w:tr w:rsidR="009E2935" w:rsidRPr="009A2443" w:rsidTr="009A2443">
        <w:trPr>
          <w:cantSplit/>
        </w:trPr>
        <w:tc>
          <w:tcPr>
            <w:tcW w:w="9576" w:type="dxa"/>
          </w:tcPr>
          <w:p w:rsidR="009E2935" w:rsidRPr="00AD7F17" w:rsidRDefault="009E2935" w:rsidP="00BD516B">
            <w:r w:rsidRPr="009F05B5">
              <w:t>1</w:t>
            </w:r>
            <w:r w:rsidR="00BD516B">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rsidRPr="004628DE">
              <w:rPr>
                <w:i/>
              </w:rPr>
              <w:t>– See Retention #</w:t>
            </w:r>
            <w:r w:rsidR="00E078C2" w:rsidRPr="004628DE">
              <w:rPr>
                <w:i/>
              </w:rPr>
              <w:t>1</w:t>
            </w:r>
          </w:p>
        </w:tc>
      </w:tr>
    </w:tbl>
    <w:p w:rsidR="00C1100D" w:rsidRPr="009A2443" w:rsidRDefault="00C1100D" w:rsidP="009A2443">
      <w:pPr>
        <w:pStyle w:val="BodyText"/>
        <w:spacing w:before="0"/>
        <w:rPr>
          <w:rFonts w:asciiTheme="minorHAnsi" w:hAnsiTheme="minorHAnsi"/>
        </w:rPr>
      </w:pPr>
    </w:p>
    <w:p w:rsidR="004B0ABB" w:rsidRDefault="004B0ABB">
      <w:pPr>
        <w:rPr>
          <w:rFonts w:eastAsia="Times New Roman" w:cs="Times New Roman"/>
          <w:b/>
          <w:noProof/>
          <w:kern w:val="28"/>
          <w:sz w:val="24"/>
          <w:szCs w:val="24"/>
        </w:rPr>
      </w:pPr>
      <w:bookmarkStart w:id="5" w:name="_Toc430242949"/>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6" w:name="_Toc456003126"/>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5"/>
      <w:bookmarkEnd w:id="6"/>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C10340">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 xml:space="preserve">he state of being whole or unimpaired – is defined as the ability </w:t>
            </w:r>
            <w:r w:rsidR="006B2A5F" w:rsidRPr="009A2443">
              <w:rPr>
                <w:rFonts w:asciiTheme="minorHAnsi" w:hAnsiTheme="minorHAnsi"/>
                <w:sz w:val="22"/>
                <w:szCs w:val="22"/>
              </w:rPr>
              <w:t xml:space="preserve">to maintain </w:t>
            </w:r>
            <w:r w:rsidR="006B2A5F">
              <w:rPr>
                <w:rFonts w:asciiTheme="minorHAnsi" w:hAnsiTheme="minorHAnsi"/>
                <w:sz w:val="22"/>
                <w:szCs w:val="22"/>
              </w:rPr>
              <w:t>the</w:t>
            </w:r>
            <w:r w:rsidR="006B2A5F" w:rsidRPr="009A2443">
              <w:rPr>
                <w:rFonts w:asciiTheme="minorHAnsi" w:hAnsiTheme="minorHAnsi"/>
                <w:sz w:val="22"/>
                <w:szCs w:val="22"/>
              </w:rPr>
              <w:t xml:space="preserve"> structure and attributes </w:t>
            </w:r>
            <w:r w:rsidR="009A2443" w:rsidRPr="009A2443">
              <w:rPr>
                <w:rFonts w:asciiTheme="minorHAnsi" w:hAnsiTheme="minorHAnsi"/>
                <w:sz w:val="22"/>
                <w:szCs w:val="22"/>
              </w:rPr>
              <w:t>of data</w:t>
            </w:r>
            <w:r>
              <w:rPr>
                <w:rFonts w:asciiTheme="minorHAnsi" w:hAnsiTheme="minorHAnsi"/>
                <w:sz w:val="22"/>
                <w:szCs w:val="22"/>
              </w:rPr>
              <w:t>, documents and records</w:t>
            </w:r>
            <w:r w:rsidR="006B2A5F">
              <w:rPr>
                <w:rFonts w:asciiTheme="minorHAnsi" w:hAnsiTheme="minorHAnsi"/>
                <w:sz w:val="22"/>
                <w:szCs w:val="22"/>
              </w:rPr>
              <w:t>,</w:t>
            </w:r>
            <w:r>
              <w:rPr>
                <w:rFonts w:asciiTheme="minorHAnsi" w:hAnsiTheme="minorHAnsi"/>
                <w:sz w:val="22"/>
                <w:szCs w:val="22"/>
              </w:rPr>
              <w:t xml:space="preserve"> </w:t>
            </w:r>
            <w:r w:rsidR="006B2A5F">
              <w:rPr>
                <w:rFonts w:asciiTheme="minorHAnsi" w:hAnsiTheme="minorHAnsi"/>
                <w:sz w:val="22"/>
                <w:szCs w:val="22"/>
              </w:rPr>
              <w:t xml:space="preserve">in order </w:t>
            </w:r>
            <w:r w:rsidR="009A2443" w:rsidRPr="009A2443">
              <w:rPr>
                <w:rFonts w:asciiTheme="minorHAnsi" w:hAnsiTheme="minorHAnsi"/>
                <w:sz w:val="22"/>
                <w:szCs w:val="22"/>
              </w:rPr>
              <w:t xml:space="preserve">to </w:t>
            </w:r>
            <w:r w:rsidR="006B2A5F">
              <w:rPr>
                <w:rFonts w:asciiTheme="minorHAnsi" w:hAnsiTheme="minorHAnsi"/>
                <w:sz w:val="22"/>
                <w:szCs w:val="22"/>
              </w:rPr>
              <w:t>en</w:t>
            </w:r>
            <w:r w:rsidR="009A2443" w:rsidRPr="009A2443">
              <w:rPr>
                <w:rFonts w:asciiTheme="minorHAnsi" w:hAnsiTheme="minorHAnsi"/>
                <w:sz w:val="22"/>
                <w:szCs w:val="22"/>
              </w:rPr>
              <w:t xml:space="preserve">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C10340">
              <w:rPr>
                <w:rFonts w:asciiTheme="minorHAnsi" w:hAnsiTheme="minorHAnsi"/>
                <w:sz w:val="22"/>
                <w:szCs w:val="22"/>
              </w:rPr>
              <w:t>such as</w:t>
            </w:r>
            <w:r w:rsidR="004F11FB" w:rsidRPr="004F11FB">
              <w:rPr>
                <w:rFonts w:asciiTheme="minorHAnsi" w:hAnsiTheme="minorHAnsi"/>
                <w:sz w:val="22"/>
                <w:szCs w:val="22"/>
              </w:rPr>
              <w:t xml:space="preserve"> </w:t>
            </w:r>
            <w:r w:rsidR="00C10340">
              <w:rPr>
                <w:rFonts w:asciiTheme="minorHAnsi" w:hAnsiTheme="minorHAnsi"/>
                <w:sz w:val="22"/>
                <w:szCs w:val="22"/>
              </w:rPr>
              <w:t>via</w:t>
            </w:r>
            <w:r w:rsidR="005D2490" w:rsidRPr="00236A9D">
              <w:rPr>
                <w:rFonts w:asciiTheme="minorHAnsi" w:hAnsiTheme="minorHAnsi"/>
                <w:sz w:val="22"/>
                <w:szCs w:val="22"/>
              </w:rPr>
              <w:t xml:space="preserve"> display </w:t>
            </w:r>
            <w:r w:rsidR="008441A4" w:rsidRPr="00236A9D">
              <w:rPr>
                <w:rFonts w:asciiTheme="minorHAnsi" w:hAnsiTheme="minorHAnsi"/>
                <w:sz w:val="22"/>
                <w:szCs w:val="22"/>
              </w:rPr>
              <w:t>for online</w:t>
            </w:r>
            <w:r w:rsidR="00C10340">
              <w:rPr>
                <w:rFonts w:asciiTheme="minorHAnsi" w:hAnsiTheme="minorHAnsi"/>
                <w:sz w:val="22"/>
                <w:szCs w:val="22"/>
              </w:rPr>
              <w:t xml:space="preserve"> view</w:t>
            </w:r>
            <w:r w:rsidR="008441A4" w:rsidRPr="00236A9D">
              <w:rPr>
                <w:rFonts w:asciiTheme="minorHAnsi" w:hAnsiTheme="minorHAnsi"/>
                <w:sz w:val="22"/>
                <w:szCs w:val="22"/>
              </w:rPr>
              <w:t xml:space="preserv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xml:space="preserve">) </w:t>
            </w:r>
            <w:r w:rsidR="00C10340">
              <w:rPr>
                <w:rFonts w:asciiTheme="minorHAnsi" w:hAnsiTheme="minorHAnsi"/>
                <w:sz w:val="22"/>
                <w:szCs w:val="22"/>
              </w:rPr>
              <w:t>matter</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A13A6F">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A</w:t>
            </w:r>
            <w:r w:rsidR="004F11FB" w:rsidRPr="002E08C6">
              <w:rPr>
                <w:rFonts w:asciiTheme="minorHAnsi" w:hAnsiTheme="minorHAnsi"/>
                <w:i/>
                <w:sz w:val="22"/>
                <w:szCs w:val="22"/>
              </w:rPr>
              <w:t>vailability</w:t>
            </w:r>
            <w:r w:rsidR="00820C60" w:rsidRPr="002E08C6">
              <w:rPr>
                <w:rFonts w:asciiTheme="minorHAnsi" w:hAnsiTheme="minorHAnsi"/>
                <w:i/>
                <w:sz w:val="22"/>
                <w:szCs w:val="22"/>
              </w:rPr>
              <w:t xml:space="preserve"> #1</w:t>
            </w:r>
          </w:p>
        </w:tc>
      </w:tr>
      <w:tr w:rsidR="00C1100D" w:rsidRPr="009A2443" w:rsidTr="009A2443">
        <w:trPr>
          <w:cantSplit/>
          <w:trHeight w:val="557"/>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Pr="00AD7F17">
              <w:rPr>
                <w:rFonts w:asciiTheme="minorHAnsi" w:hAnsiTheme="minorHAnsi"/>
                <w:sz w:val="22"/>
                <w:szCs w:val="22"/>
              </w:rPr>
              <w:t>applicable voluntary, regulatory and legal requirements.</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C</w:t>
            </w:r>
            <w:r w:rsidR="004F11FB" w:rsidRPr="002E08C6">
              <w:rPr>
                <w:rFonts w:asciiTheme="minorHAnsi" w:hAnsiTheme="minorHAnsi"/>
                <w:i/>
                <w:sz w:val="22"/>
                <w:szCs w:val="22"/>
              </w:rPr>
              <w:t>ompliance</w:t>
            </w:r>
            <w:r w:rsidR="00672035" w:rsidRPr="002E08C6">
              <w:rPr>
                <w:rFonts w:asciiTheme="minorHAnsi" w:hAnsiTheme="minorHAnsi"/>
                <w:i/>
                <w:sz w:val="22"/>
              </w:rPr>
              <w:t xml:space="preserve"> #1, #</w:t>
            </w:r>
            <w:r w:rsidR="007D5469" w:rsidRPr="002E08C6">
              <w:rPr>
                <w:rFonts w:asciiTheme="minorHAnsi" w:hAnsiTheme="minorHAnsi"/>
                <w:i/>
                <w:sz w:val="22"/>
                <w:szCs w:val="22"/>
              </w:rPr>
              <w:t>2,</w:t>
            </w:r>
            <w:r w:rsidR="001352EE" w:rsidRPr="002E08C6">
              <w:rPr>
                <w:rFonts w:asciiTheme="minorHAnsi" w:hAnsiTheme="minorHAnsi"/>
                <w:i/>
                <w:sz w:val="22"/>
                <w:szCs w:val="22"/>
              </w:rPr>
              <w:t xml:space="preserve"> #</w:t>
            </w:r>
            <w:r w:rsidR="00672035" w:rsidRPr="002E08C6">
              <w:rPr>
                <w:rFonts w:asciiTheme="minorHAnsi" w:hAnsiTheme="minorHAnsi"/>
                <w:i/>
                <w:sz w:val="22"/>
              </w:rPr>
              <w:t>4</w:t>
            </w:r>
          </w:p>
        </w:tc>
      </w:tr>
      <w:tr w:rsidR="00C1100D" w:rsidRPr="009A2443" w:rsidTr="009A2443">
        <w:trPr>
          <w:cantSplit/>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sidR="006B2A5F">
              <w:rPr>
                <w:rFonts w:asciiTheme="minorHAnsi" w:hAnsiTheme="minorHAnsi"/>
                <w:sz w:val="22"/>
                <w:szCs w:val="22"/>
              </w:rPr>
              <w:t>through</w:t>
            </w:r>
            <w:r w:rsidR="006B2A5F" w:rsidRPr="00AD7F17">
              <w:rPr>
                <w:rFonts w:asciiTheme="minorHAnsi" w:hAnsiTheme="minorHAnsi"/>
                <w:sz w:val="22"/>
                <w:szCs w:val="22"/>
              </w:rPr>
              <w:t xml:space="preserve"> </w:t>
            </w:r>
            <w:r w:rsidRPr="00AD7F17">
              <w:rPr>
                <w:rFonts w:asciiTheme="minorHAnsi" w:hAnsiTheme="minorHAnsi"/>
                <w:sz w:val="22"/>
                <w:szCs w:val="22"/>
              </w:rPr>
              <w:t xml:space="preserve">adherence to </w:t>
            </w:r>
            <w:r w:rsidR="006B2A5F">
              <w:rPr>
                <w:rFonts w:asciiTheme="minorHAnsi" w:hAnsiTheme="minorHAnsi"/>
                <w:sz w:val="22"/>
                <w:szCs w:val="22"/>
              </w:rPr>
              <w:t>an</w:t>
            </w:r>
            <w:r w:rsidR="006B2A5F" w:rsidRPr="00AD7F17">
              <w:rPr>
                <w:rFonts w:asciiTheme="minorHAnsi" w:hAnsiTheme="minorHAnsi"/>
                <w:sz w:val="22"/>
                <w:szCs w:val="22"/>
              </w:rPr>
              <w:t xml:space="preserve"> </w:t>
            </w:r>
            <w:r w:rsidRPr="00AD7F17">
              <w:rPr>
                <w:rFonts w:asciiTheme="minorHAnsi" w:hAnsiTheme="minorHAnsi"/>
                <w:sz w:val="22"/>
                <w:szCs w:val="22"/>
              </w:rPr>
              <w:t>organization’s policies and procedures</w:t>
            </w:r>
            <w:r w:rsidR="006B2A5F">
              <w:rPr>
                <w:rFonts w:asciiTheme="minorHAnsi" w:hAnsiTheme="minorHAnsi"/>
                <w:sz w:val="22"/>
                <w:szCs w:val="22"/>
              </w:rPr>
              <w:t>,</w:t>
            </w:r>
            <w:r w:rsidR="00CF1305" w:rsidRPr="00AD7F17">
              <w:rPr>
                <w:rFonts w:asciiTheme="minorHAnsi" w:hAnsiTheme="minorHAnsi"/>
                <w:sz w:val="22"/>
                <w:szCs w:val="22"/>
              </w:rPr>
              <w:t xml:space="preserve"> including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00CF1305" w:rsidRPr="00AD7F17">
              <w:rPr>
                <w:rFonts w:asciiTheme="minorHAnsi" w:hAnsiTheme="minorHAnsi"/>
                <w:sz w:val="22"/>
                <w:szCs w:val="22"/>
              </w:rPr>
              <w:t>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w:t>
            </w:r>
            <w:r w:rsidR="00BB3D69" w:rsidRPr="002E08C6">
              <w:rPr>
                <w:rFonts w:asciiTheme="minorHAnsi" w:hAnsiTheme="minorHAnsi"/>
                <w:i/>
                <w:sz w:val="22"/>
                <w:szCs w:val="22"/>
              </w:rPr>
              <w:t xml:space="preserve">– </w:t>
            </w:r>
            <w:r w:rsidR="00820C60" w:rsidRPr="002E08C6">
              <w:rPr>
                <w:rFonts w:asciiTheme="minorHAnsi" w:hAnsiTheme="minorHAnsi"/>
                <w:i/>
                <w:sz w:val="22"/>
                <w:szCs w:val="22"/>
              </w:rPr>
              <w:t>See R</w:t>
            </w:r>
            <w:r w:rsidR="004F11FB" w:rsidRPr="002E08C6">
              <w:rPr>
                <w:rFonts w:asciiTheme="minorHAnsi" w:hAnsiTheme="minorHAnsi"/>
                <w:i/>
                <w:sz w:val="22"/>
                <w:szCs w:val="22"/>
              </w:rPr>
              <w:t>etention</w:t>
            </w:r>
            <w:r w:rsidR="00672035" w:rsidRPr="002E08C6">
              <w:rPr>
                <w:rFonts w:asciiTheme="minorHAnsi" w:hAnsiTheme="minorHAnsi"/>
                <w:i/>
                <w:sz w:val="22"/>
              </w:rPr>
              <w:t xml:space="preserve"> #2</w:t>
            </w:r>
            <w:r w:rsidR="007D5469" w:rsidRPr="002E08C6">
              <w:rPr>
                <w:rFonts w:asciiTheme="minorHAnsi" w:hAnsiTheme="minorHAnsi"/>
                <w:i/>
                <w:sz w:val="22"/>
                <w:szCs w:val="22"/>
              </w:rPr>
              <w:t>, #3</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w:t>
            </w:r>
            <w:r w:rsidR="006B2A5F">
              <w:rPr>
                <w:rFonts w:asciiTheme="minorHAnsi" w:hAnsiTheme="minorHAnsi"/>
                <w:sz w:val="22"/>
                <w:szCs w:val="22"/>
              </w:rPr>
              <w:t>, in order</w:t>
            </w:r>
            <w:r w:rsidRPr="00AD7F17">
              <w:rPr>
                <w:rFonts w:asciiTheme="minorHAnsi" w:hAnsiTheme="minorHAnsi"/>
                <w:sz w:val="22"/>
                <w:szCs w:val="22"/>
              </w:rPr>
              <w:t xml:space="preserve"> to support integrity of information.</w:t>
            </w:r>
          </w:p>
        </w:tc>
      </w:tr>
      <w:tr w:rsidR="00C1100D" w:rsidRPr="009A2443" w:rsidTr="009A2443">
        <w:trPr>
          <w:cantSplit/>
        </w:trPr>
        <w:tc>
          <w:tcPr>
            <w:tcW w:w="9576" w:type="dxa"/>
          </w:tcPr>
          <w:p w:rsidR="001348E9" w:rsidRPr="00AD7F17" w:rsidRDefault="00C1100D" w:rsidP="00C10340">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1374E3">
              <w:rPr>
                <w:rFonts w:asciiTheme="minorHAnsi" w:hAnsiTheme="minorHAnsi"/>
                <w:sz w:val="22"/>
                <w:szCs w:val="22"/>
              </w:rPr>
              <w:t xml:space="preserve"> that </w:t>
            </w:r>
            <w:r w:rsidR="0071067E">
              <w:rPr>
                <w:rFonts w:asciiTheme="minorHAnsi" w:hAnsiTheme="minorHAnsi"/>
                <w:sz w:val="22"/>
                <w:szCs w:val="22"/>
              </w:rPr>
              <w:t xml:space="preserve">an </w:t>
            </w:r>
            <w:r w:rsidR="001374E3">
              <w:rPr>
                <w:rFonts w:asciiTheme="minorHAnsi" w:hAnsiTheme="minorHAnsi"/>
                <w:sz w:val="22"/>
                <w:szCs w:val="22"/>
              </w:rPr>
              <w:t>entity that requests information can</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the integrity of </w:t>
            </w:r>
            <w:r w:rsidR="0071067E">
              <w:rPr>
                <w:rFonts w:asciiTheme="minorHAnsi" w:hAnsiTheme="minorHAnsi"/>
                <w:sz w:val="22"/>
                <w:szCs w:val="22"/>
              </w:rPr>
              <w:t xml:space="preserve">the </w:t>
            </w:r>
            <w:r w:rsidRPr="00AD7F17">
              <w:rPr>
                <w:rFonts w:asciiTheme="minorHAnsi" w:hAnsiTheme="minorHAnsi"/>
                <w:sz w:val="22"/>
                <w:szCs w:val="22"/>
              </w:rPr>
              <w:t>information</w:t>
            </w:r>
            <w:r w:rsidR="0071067E">
              <w:rPr>
                <w:rFonts w:asciiTheme="minorHAnsi" w:hAnsiTheme="minorHAnsi"/>
                <w:sz w:val="22"/>
                <w:szCs w:val="22"/>
              </w:rPr>
              <w:t xml:space="preserve"> it receives,</w:t>
            </w:r>
            <w:r w:rsidRPr="00AD7F17">
              <w:rPr>
                <w:rFonts w:asciiTheme="minorHAnsi" w:hAnsiTheme="minorHAnsi"/>
                <w:sz w:val="22"/>
                <w:szCs w:val="22"/>
              </w:rPr>
              <w:t xml:space="preserve"> by ensuring the authenticity, </w:t>
            </w:r>
            <w:r w:rsidR="005018A1" w:rsidRPr="00AD7F17">
              <w:rPr>
                <w:rFonts w:asciiTheme="minorHAnsi" w:hAnsiTheme="minorHAnsi"/>
                <w:sz w:val="22"/>
                <w:szCs w:val="22"/>
              </w:rPr>
              <w:t>timeliness</w:t>
            </w:r>
            <w:r w:rsidRPr="00AD7F17">
              <w:rPr>
                <w:rFonts w:asciiTheme="minorHAnsi" w:hAnsiTheme="minorHAnsi"/>
                <w:sz w:val="22"/>
                <w:szCs w:val="22"/>
              </w:rPr>
              <w:t>, accuracy, completeness,</w:t>
            </w:r>
            <w:r w:rsidR="001374E3">
              <w:rPr>
                <w:rFonts w:asciiTheme="minorHAnsi" w:hAnsiTheme="minorHAnsi"/>
                <w:sz w:val="22"/>
                <w:szCs w:val="22"/>
              </w:rPr>
              <w:t xml:space="preserve"> reproducibility, consistency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w:t>
            </w:r>
            <w:r w:rsidR="0071067E">
              <w:rPr>
                <w:rFonts w:asciiTheme="minorHAnsi" w:hAnsiTheme="minorHAnsi"/>
                <w:sz w:val="22"/>
                <w:szCs w:val="22"/>
              </w:rPr>
              <w:t>,</w:t>
            </w:r>
            <w:r w:rsidR="00BB3D69">
              <w:rPr>
                <w:rFonts w:asciiTheme="minorHAnsi" w:hAnsiTheme="minorHAnsi"/>
                <w:sz w:val="22"/>
                <w:szCs w:val="22"/>
              </w:rPr>
              <w:t xml:space="preserve">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7A15F8" w:rsidRPr="002E08C6">
              <w:rPr>
                <w:rFonts w:asciiTheme="minorHAnsi" w:hAnsiTheme="minorHAnsi"/>
                <w:i/>
                <w:sz w:val="22"/>
                <w:szCs w:val="22"/>
              </w:rPr>
              <w:t xml:space="preserve">– </w:t>
            </w:r>
            <w:r w:rsidR="001352EE" w:rsidRPr="002E08C6">
              <w:rPr>
                <w:rFonts w:asciiTheme="minorHAnsi" w:hAnsiTheme="minorHAnsi"/>
                <w:i/>
                <w:sz w:val="22"/>
                <w:szCs w:val="22"/>
              </w:rPr>
              <w:t>See A</w:t>
            </w:r>
            <w:r w:rsidR="004B0ABB" w:rsidRPr="002E08C6">
              <w:rPr>
                <w:rFonts w:asciiTheme="minorHAnsi" w:hAnsiTheme="minorHAnsi"/>
                <w:i/>
                <w:sz w:val="22"/>
                <w:szCs w:val="22"/>
              </w:rPr>
              <w:t>vailability</w:t>
            </w:r>
            <w:r w:rsidR="001352EE" w:rsidRPr="002E08C6">
              <w:rPr>
                <w:rFonts w:asciiTheme="minorHAnsi" w:hAnsiTheme="minorHAnsi"/>
                <w:i/>
                <w:sz w:val="22"/>
                <w:szCs w:val="22"/>
              </w:rPr>
              <w:t xml:space="preserve"> #1</w:t>
            </w:r>
            <w:r w:rsidR="0026635A" w:rsidRPr="002E08C6">
              <w:rPr>
                <w:rFonts w:asciiTheme="minorHAnsi" w:hAnsiTheme="minorHAnsi"/>
                <w:i/>
                <w:sz w:val="22"/>
                <w:szCs w:val="22"/>
              </w:rPr>
              <w:t>-6</w:t>
            </w:r>
            <w:r w:rsidR="001374E3" w:rsidRPr="002E08C6">
              <w:rPr>
                <w:rFonts w:asciiTheme="minorHAnsi" w:hAnsiTheme="minorHAnsi"/>
                <w:i/>
                <w:sz w:val="22"/>
                <w:szCs w:val="22"/>
              </w:rPr>
              <w:t>, #8, #9</w:t>
            </w:r>
            <w:r w:rsidR="001374E3">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sidR="0071067E">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C10340">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71067E">
              <w:rPr>
                <w:rFonts w:asciiTheme="minorHAnsi" w:hAnsiTheme="minorHAnsi"/>
                <w:sz w:val="22"/>
                <w:szCs w:val="22"/>
              </w:rPr>
              <w:t>,</w:t>
            </w:r>
            <w:r w:rsidR="008441A4" w:rsidRPr="00AD7F17">
              <w:rPr>
                <w:rFonts w:asciiTheme="minorHAnsi" w:hAnsiTheme="minorHAnsi"/>
                <w:sz w:val="22"/>
                <w:szCs w:val="22"/>
              </w:rPr>
              <w:t xml:space="preserve"> via</w:t>
            </w:r>
            <w:r w:rsidR="00C10340">
              <w:rPr>
                <w:rFonts w:asciiTheme="minorHAnsi" w:hAnsiTheme="minorHAnsi"/>
                <w:sz w:val="22"/>
                <w:szCs w:val="22"/>
              </w:rPr>
              <w:t xml:space="preserve"> data provenance, i.e.,</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w:t>
            </w:r>
            <w:r w:rsidR="00F75194" w:rsidRPr="002E08C6">
              <w:rPr>
                <w:rFonts w:asciiTheme="minorHAnsi" w:hAnsiTheme="minorHAnsi"/>
                <w:i/>
                <w:sz w:val="22"/>
                <w:szCs w:val="22"/>
              </w:rPr>
              <w:t>–</w:t>
            </w:r>
            <w:r w:rsidR="004B0ABB" w:rsidRPr="002E08C6">
              <w:rPr>
                <w:rFonts w:asciiTheme="minorHAnsi" w:hAnsiTheme="minorHAnsi"/>
                <w:i/>
                <w:sz w:val="22"/>
                <w:szCs w:val="22"/>
              </w:rPr>
              <w:t xml:space="preserve"> </w:t>
            </w:r>
            <w:r w:rsidR="00F75194" w:rsidRPr="002E08C6">
              <w:rPr>
                <w:rFonts w:asciiTheme="minorHAnsi" w:hAnsiTheme="minorHAnsi"/>
                <w:i/>
                <w:sz w:val="22"/>
                <w:szCs w:val="22"/>
              </w:rPr>
              <w:t xml:space="preserve"> See A</w:t>
            </w:r>
            <w:r w:rsidR="004B0ABB" w:rsidRPr="002E08C6">
              <w:rPr>
                <w:rFonts w:asciiTheme="minorHAnsi" w:hAnsiTheme="minorHAnsi"/>
                <w:i/>
                <w:sz w:val="22"/>
                <w:szCs w:val="22"/>
              </w:rPr>
              <w:t>vailability</w:t>
            </w:r>
            <w:r w:rsidR="00F75194" w:rsidRPr="002E08C6">
              <w:rPr>
                <w:rFonts w:asciiTheme="minorHAnsi" w:hAnsiTheme="minorHAnsi"/>
                <w:i/>
                <w:sz w:val="22"/>
                <w:szCs w:val="22"/>
              </w:rPr>
              <w:t xml:space="preserve"> #2,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DD3BE6" w:rsidP="00F33FB4">
            <w:pPr>
              <w:pStyle w:val="TableEntry"/>
              <w:spacing w:before="0" w:after="0"/>
              <w:rPr>
                <w:rFonts w:asciiTheme="minorHAnsi" w:hAnsiTheme="minorHAnsi"/>
                <w:sz w:val="22"/>
                <w:szCs w:val="22"/>
              </w:rPr>
            </w:pPr>
            <w:r>
              <w:rPr>
                <w:rFonts w:asciiTheme="minorHAnsi" w:hAnsiTheme="minorHAnsi"/>
                <w:sz w:val="22"/>
                <w:szCs w:val="22"/>
              </w:rPr>
              <w:t>10</w:t>
            </w:r>
            <w:r w:rsidR="00494CE6" w:rsidRPr="00AD7F17">
              <w:rPr>
                <w:rFonts w:asciiTheme="minorHAnsi" w:hAnsiTheme="minorHAnsi"/>
                <w:sz w:val="22"/>
                <w:szCs w:val="22"/>
              </w:rPr>
              <w:t>.</w:t>
            </w:r>
            <w:r w:rsidR="00494CE6">
              <w:rPr>
                <w:rFonts w:asciiTheme="minorHAnsi" w:hAnsiTheme="minorHAnsi"/>
                <w:sz w:val="22"/>
                <w:szCs w:val="22"/>
              </w:rPr>
              <w:t xml:space="preserve"> </w:t>
            </w:r>
            <w:r w:rsidR="00494CE6" w:rsidRPr="00AD7F17">
              <w:rPr>
                <w:rFonts w:asciiTheme="minorHAnsi" w:hAnsiTheme="minorHAnsi"/>
                <w:sz w:val="22"/>
                <w:szCs w:val="22"/>
              </w:rPr>
              <w:t xml:space="preserve">Ability to ensure </w:t>
            </w:r>
            <w:r w:rsidR="00494CE6">
              <w:rPr>
                <w:rFonts w:asciiTheme="minorHAnsi" w:hAnsiTheme="minorHAnsi"/>
                <w:sz w:val="22"/>
                <w:szCs w:val="22"/>
              </w:rPr>
              <w:t xml:space="preserve">that </w:t>
            </w:r>
            <w:r w:rsidR="00494CE6" w:rsidRPr="00AD7F17">
              <w:rPr>
                <w:rFonts w:asciiTheme="minorHAnsi" w:hAnsiTheme="minorHAnsi"/>
                <w:sz w:val="22"/>
                <w:szCs w:val="22"/>
              </w:rPr>
              <w:t>all output</w:t>
            </w:r>
            <w:r w:rsidR="00494CE6">
              <w:rPr>
                <w:rFonts w:asciiTheme="minorHAnsi" w:hAnsiTheme="minorHAnsi"/>
                <w:sz w:val="22"/>
                <w:szCs w:val="22"/>
              </w:rPr>
              <w:t xml:space="preserve"> </w:t>
            </w:r>
            <w:r w:rsidR="00494CE6" w:rsidRPr="00AD7F17">
              <w:rPr>
                <w:rFonts w:asciiTheme="minorHAnsi" w:hAnsiTheme="minorHAnsi"/>
                <w:sz w:val="22"/>
                <w:szCs w:val="22"/>
              </w:rPr>
              <w:t xml:space="preserve">of </w:t>
            </w:r>
            <w:r w:rsidR="00C10340">
              <w:rPr>
                <w:rFonts w:asciiTheme="minorHAnsi" w:hAnsiTheme="minorHAnsi"/>
                <w:sz w:val="22"/>
                <w:szCs w:val="22"/>
              </w:rPr>
              <w:t>information (viewable and printed)</w:t>
            </w:r>
            <w:r w:rsidR="00C10340"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r w:rsidR="005018A1">
              <w:rPr>
                <w:rFonts w:asciiTheme="minorHAnsi" w:hAnsiTheme="minorHAnsi"/>
                <w:sz w:val="22"/>
                <w:szCs w:val="22"/>
              </w:rPr>
              <w:t>chronological</w:t>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print</w:t>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p>
          <w:p w:rsidR="004B0ABB" w:rsidRDefault="00F33FB4" w:rsidP="007E4395">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71067E">
              <w:rPr>
                <w:rFonts w:asciiTheme="minorHAnsi" w:hAnsiTheme="minorHAnsi"/>
                <w:sz w:val="22"/>
                <w:szCs w:val="22"/>
              </w:rPr>
              <w:t>-</w:t>
            </w:r>
            <w:r w:rsidR="00494CE6">
              <w:rPr>
                <w:rFonts w:asciiTheme="minorHAnsi" w:hAnsiTheme="minorHAnsi"/>
                <w:sz w:val="22"/>
                <w:szCs w:val="22"/>
              </w:rPr>
              <w:t xml:space="preserve"> and record</w:t>
            </w:r>
            <w:r w:rsidR="0071067E">
              <w:rPr>
                <w:rFonts w:asciiTheme="minorHAnsi" w:hAnsiTheme="minorHAnsi"/>
                <w:sz w:val="22"/>
                <w:szCs w:val="22"/>
              </w:rPr>
              <w:t>-</w:t>
            </w:r>
            <w:r w:rsidR="00494CE6" w:rsidRPr="00AD7F17">
              <w:rPr>
                <w:rFonts w:asciiTheme="minorHAnsi" w:hAnsiTheme="minorHAnsi"/>
                <w:sz w:val="22"/>
                <w:szCs w:val="22"/>
              </w:rPr>
              <w:t>identifying data</w:t>
            </w:r>
            <w:r w:rsidR="00494CE6">
              <w:rPr>
                <w:rFonts w:asciiTheme="minorHAnsi" w:hAnsiTheme="minorHAnsi"/>
                <w:sz w:val="22"/>
                <w:szCs w:val="22"/>
              </w:rPr>
              <w:t xml:space="preserve"> (</w:t>
            </w:r>
            <w:r>
              <w:rPr>
                <w:rFonts w:asciiTheme="minorHAnsi" w:hAnsiTheme="minorHAnsi"/>
                <w:sz w:val="22"/>
                <w:szCs w:val="22"/>
              </w:rPr>
              <w:t xml:space="preserve">document metadata) </w:t>
            </w:r>
            <w:r w:rsidR="00494CE6" w:rsidRPr="00AD7F17">
              <w:rPr>
                <w:rFonts w:asciiTheme="minorHAnsi" w:hAnsiTheme="minorHAnsi"/>
                <w:sz w:val="22"/>
                <w:szCs w:val="22"/>
              </w:rPr>
              <w:t xml:space="preserve">in all documentation. </w:t>
            </w:r>
          </w:p>
        </w:tc>
      </w:tr>
      <w:tr w:rsidR="00C1100D" w:rsidRPr="009A2443" w:rsidTr="009A2443">
        <w:trPr>
          <w:cantSplit/>
        </w:trPr>
        <w:tc>
          <w:tcPr>
            <w:tcW w:w="9576" w:type="dxa"/>
          </w:tcPr>
          <w:p w:rsidR="00782622" w:rsidRDefault="00DD3BE6" w:rsidP="00525407">
            <w:pPr>
              <w:pStyle w:val="TableEntry"/>
              <w:spacing w:before="0" w:after="0"/>
              <w:rPr>
                <w:rFonts w:asciiTheme="minorHAnsi" w:hAnsiTheme="minorHAnsi"/>
                <w:sz w:val="22"/>
                <w:szCs w:val="22"/>
              </w:rPr>
            </w:pPr>
            <w:r>
              <w:rPr>
                <w:rFonts w:asciiTheme="minorHAnsi" w:hAnsiTheme="minorHAnsi"/>
                <w:sz w:val="22"/>
                <w:szCs w:val="22"/>
              </w:rPr>
              <w:lastRenderedPageBreak/>
              <w:t>11</w:t>
            </w:r>
            <w:r w:rsidR="00C1100D" w:rsidRPr="00AD7F17">
              <w:rPr>
                <w:rFonts w:asciiTheme="minorHAnsi" w:hAnsiTheme="minorHAnsi"/>
                <w:sz w:val="22"/>
                <w:szCs w:val="22"/>
              </w:rPr>
              <w:t xml:space="preserve">.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and</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DD3BE6" w:rsidP="00DD3BE6">
            <w:pPr>
              <w:pStyle w:val="TableEntry"/>
              <w:spacing w:before="0" w:after="0"/>
              <w:rPr>
                <w:rFonts w:asciiTheme="minorHAnsi" w:hAnsiTheme="minorHAnsi"/>
                <w:sz w:val="22"/>
                <w:szCs w:val="22"/>
              </w:rPr>
            </w:pPr>
            <w:r w:rsidRPr="00F24D25">
              <w:rPr>
                <w:rFonts w:asciiTheme="minorHAnsi" w:hAnsiTheme="minorHAnsi"/>
                <w:sz w:val="22"/>
                <w:szCs w:val="22"/>
              </w:rPr>
              <w:t>1</w:t>
            </w:r>
            <w:r>
              <w:rPr>
                <w:rFonts w:asciiTheme="minorHAnsi" w:hAnsiTheme="minorHAnsi"/>
                <w:sz w:val="22"/>
                <w:szCs w:val="22"/>
              </w:rPr>
              <w:t>2</w:t>
            </w:r>
            <w:r w:rsidR="00C1100D" w:rsidRPr="00F24D25">
              <w:rPr>
                <w:rFonts w:asciiTheme="minorHAnsi" w:hAnsiTheme="minorHAnsi"/>
                <w:sz w:val="22"/>
                <w:szCs w:val="22"/>
              </w:rPr>
              <w:t xml:space="preserve">. Ability to prove reliability and integrity of information through </w:t>
            </w:r>
            <w:r w:rsidR="00B83D29">
              <w:rPr>
                <w:rFonts w:asciiTheme="minorHAnsi" w:hAnsiTheme="minorHAnsi"/>
                <w:sz w:val="22"/>
                <w:szCs w:val="22"/>
              </w:rPr>
              <w:t xml:space="preserve">an </w:t>
            </w:r>
            <w:r w:rsidR="00C1100D" w:rsidRPr="00F24D25">
              <w:rPr>
                <w:rFonts w:asciiTheme="minorHAnsi" w:hAnsiTheme="minorHAnsi"/>
                <w:sz w:val="22"/>
                <w:szCs w:val="22"/>
              </w:rPr>
              <w:t xml:space="preserve">audit process to validate </w:t>
            </w:r>
            <w:r w:rsidR="00C1100D" w:rsidRPr="00782622">
              <w:rPr>
                <w:rFonts w:asciiTheme="minorHAnsi" w:hAnsiTheme="minorHAnsi"/>
                <w:sz w:val="22"/>
                <w:szCs w:val="22"/>
              </w:rPr>
              <w:t>measures</w:t>
            </w:r>
            <w:r w:rsidR="00C1100D"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00C1100D" w:rsidRPr="00F24D25">
              <w:rPr>
                <w:rFonts w:asciiTheme="minorHAnsi" w:hAnsiTheme="minorHAnsi"/>
                <w:sz w:val="22"/>
                <w:szCs w:val="22"/>
              </w:rPr>
              <w:t>for ensuring the reliability and integrity of information.</w:t>
            </w:r>
          </w:p>
        </w:tc>
      </w:tr>
      <w:tr w:rsidR="003F4A8E" w:rsidRPr="009A2443" w:rsidTr="00275F1A">
        <w:trPr>
          <w:cantSplit/>
        </w:trPr>
        <w:tc>
          <w:tcPr>
            <w:tcW w:w="9576" w:type="dxa"/>
            <w:shd w:val="clear" w:color="auto" w:fill="FFFFFF" w:themeFill="background1"/>
          </w:tcPr>
          <w:p w:rsidR="003F4A8E" w:rsidRPr="00782622" w:rsidRDefault="00DD3BE6"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3</w:t>
            </w:r>
            <w:r w:rsidR="003F4A8E" w:rsidRPr="00782622">
              <w:rPr>
                <w:rFonts w:asciiTheme="minorHAnsi" w:hAnsiTheme="minorHAnsi"/>
                <w:sz w:val="22"/>
                <w:szCs w:val="22"/>
              </w:rPr>
              <w:t xml:space="preserve">. </w:t>
            </w:r>
            <w:r w:rsidR="003F4A8E" w:rsidRPr="00275F1A">
              <w:rPr>
                <w:rFonts w:asciiTheme="minorHAnsi" w:hAnsiTheme="minorHAnsi"/>
                <w:sz w:val="22"/>
                <w:szCs w:val="22"/>
              </w:rPr>
              <w:t xml:space="preserve">Ability to manage the process of amending </w:t>
            </w:r>
            <w:r w:rsidR="003F4A8E" w:rsidRPr="0026635A">
              <w:rPr>
                <w:rFonts w:asciiTheme="minorHAnsi" w:hAnsiTheme="minorHAnsi"/>
                <w:sz w:val="22"/>
                <w:szCs w:val="22"/>
              </w:rPr>
              <w:t>information</w:t>
            </w:r>
            <w:r w:rsidR="003F4A8E" w:rsidRPr="00275F1A">
              <w:rPr>
                <w:rFonts w:asciiTheme="minorHAnsi" w:hAnsiTheme="minorHAnsi"/>
                <w:sz w:val="22"/>
                <w:szCs w:val="22"/>
              </w:rPr>
              <w:t xml:space="preserve"> by</w:t>
            </w:r>
            <w:r w:rsidR="003F4A8E">
              <w:rPr>
                <w:rFonts w:asciiTheme="minorHAnsi" w:hAnsiTheme="minorHAnsi"/>
                <w:sz w:val="22"/>
                <w:szCs w:val="22"/>
              </w:rPr>
              <w:t xml:space="preserve"> displaying amended information for </w:t>
            </w:r>
            <w:r w:rsidR="00B83D29">
              <w:rPr>
                <w:rFonts w:asciiTheme="minorHAnsi" w:hAnsiTheme="minorHAnsi"/>
                <w:sz w:val="22"/>
                <w:szCs w:val="22"/>
              </w:rPr>
              <w:t xml:space="preserve">a </w:t>
            </w:r>
            <w:r w:rsidR="003F4A8E">
              <w:rPr>
                <w:rFonts w:asciiTheme="minorHAnsi" w:hAnsiTheme="minorHAnsi"/>
                <w:sz w:val="22"/>
                <w:szCs w:val="22"/>
              </w:rPr>
              <w:t>completed encounter for</w:t>
            </w:r>
            <w:r w:rsidR="00B83D29">
              <w:rPr>
                <w:rFonts w:asciiTheme="minorHAnsi" w:hAnsiTheme="minorHAnsi"/>
                <w:sz w:val="22"/>
                <w:szCs w:val="22"/>
              </w:rPr>
              <w:t xml:space="preserve"> a</w:t>
            </w:r>
            <w:r w:rsidR="003F4A8E">
              <w:rPr>
                <w:rFonts w:asciiTheme="minorHAnsi" w:hAnsiTheme="minorHAnsi"/>
                <w:sz w:val="22"/>
                <w:szCs w:val="22"/>
              </w:rPr>
              <w:t xml:space="preserve"> closed record. This display may include the</w:t>
            </w:r>
            <w:r w:rsidR="003F4A8E" w:rsidRPr="00275F1A">
              <w:rPr>
                <w:rFonts w:asciiTheme="minorHAnsi" w:hAnsiTheme="minorHAnsi"/>
                <w:sz w:val="22"/>
                <w:szCs w:val="22"/>
              </w:rPr>
              <w:t xml:space="preserve"> amendment itself, author, date, and time of the amendment</w:t>
            </w:r>
            <w:r w:rsidR="003F4A8E">
              <w:rPr>
                <w:rFonts w:asciiTheme="minorHAnsi" w:hAnsiTheme="minorHAnsi"/>
                <w:sz w:val="22"/>
                <w:szCs w:val="22"/>
              </w:rPr>
              <w:t>;</w:t>
            </w:r>
            <w:r w:rsidR="003F4A8E" w:rsidRPr="00275F1A">
              <w:rPr>
                <w:rFonts w:asciiTheme="minorHAnsi" w:hAnsiTheme="minorHAnsi"/>
                <w:sz w:val="22"/>
                <w:szCs w:val="22"/>
              </w:rPr>
              <w:t xml:space="preserve"> any change in </w:t>
            </w:r>
            <w:r w:rsidR="003F4A8E">
              <w:rPr>
                <w:rFonts w:asciiTheme="minorHAnsi" w:hAnsiTheme="minorHAnsi"/>
                <w:sz w:val="22"/>
                <w:szCs w:val="22"/>
              </w:rPr>
              <w:t>information</w:t>
            </w:r>
            <w:r w:rsidR="003F4A8E"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3F4A8E" w:rsidRPr="00A846C5">
              <w:rPr>
                <w:rFonts w:asciiTheme="minorHAnsi" w:hAnsiTheme="minorHAnsi"/>
                <w:i/>
                <w:sz w:val="22"/>
                <w:szCs w:val="22"/>
              </w:rPr>
              <w:t xml:space="preserve"> – See Compliance # </w:t>
            </w:r>
            <w:r w:rsidR="00F43E28" w:rsidRPr="00A846C5">
              <w:rPr>
                <w:rFonts w:asciiTheme="minorHAnsi" w:hAnsiTheme="minorHAnsi"/>
                <w:i/>
                <w:sz w:val="22"/>
                <w:szCs w:val="22"/>
              </w:rPr>
              <w:t>6</w:t>
            </w:r>
            <w:r w:rsidR="003F4A8E">
              <w:rPr>
                <w:rFonts w:asciiTheme="minorHAnsi" w:hAnsiTheme="minorHAnsi"/>
                <w:sz w:val="22"/>
                <w:szCs w:val="22"/>
              </w:rPr>
              <w:t xml:space="preserve"> </w:t>
            </w:r>
          </w:p>
        </w:tc>
      </w:tr>
      <w:tr w:rsidR="00525407" w:rsidRPr="009A2443" w:rsidTr="00275F1A">
        <w:trPr>
          <w:cantSplit/>
        </w:trPr>
        <w:tc>
          <w:tcPr>
            <w:tcW w:w="9576" w:type="dxa"/>
            <w:shd w:val="clear" w:color="auto" w:fill="FFFFFF" w:themeFill="background1"/>
          </w:tcPr>
          <w:p w:rsidR="00525407" w:rsidRPr="00AD7F17" w:rsidRDefault="00C04909"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4</w:t>
            </w:r>
            <w:r w:rsidR="00525407" w:rsidRPr="00782622">
              <w:rPr>
                <w:rFonts w:asciiTheme="minorHAnsi" w:hAnsiTheme="minorHAnsi"/>
                <w:sz w:val="22"/>
                <w:szCs w:val="22"/>
              </w:rPr>
              <w:t xml:space="preserve">. </w:t>
            </w:r>
            <w:r w:rsidR="00275F1A" w:rsidRPr="00275F1A">
              <w:rPr>
                <w:rFonts w:asciiTheme="minorHAnsi" w:hAnsiTheme="minorHAnsi"/>
                <w:sz w:val="22"/>
                <w:szCs w:val="22"/>
              </w:rPr>
              <w:t xml:space="preserve">Ability to manage the process of amending </w:t>
            </w:r>
            <w:r w:rsidR="0026635A" w:rsidRPr="0026635A">
              <w:rPr>
                <w:rFonts w:asciiTheme="minorHAnsi" w:hAnsiTheme="minorHAnsi"/>
                <w:sz w:val="22"/>
                <w:szCs w:val="22"/>
              </w:rPr>
              <w:t>information</w:t>
            </w:r>
            <w:r w:rsidR="00275F1A" w:rsidRPr="00275F1A">
              <w:rPr>
                <w:rFonts w:asciiTheme="minorHAnsi" w:hAnsiTheme="minorHAnsi"/>
                <w:sz w:val="22"/>
                <w:szCs w:val="22"/>
              </w:rPr>
              <w:t xml:space="preserve"> by</w:t>
            </w:r>
            <w:r w:rsidR="0026635A">
              <w:rPr>
                <w:rFonts w:asciiTheme="minorHAnsi" w:hAnsiTheme="minorHAnsi"/>
                <w:sz w:val="22"/>
                <w:szCs w:val="22"/>
              </w:rPr>
              <w:t xml:space="preserve"> displaying amended </w:t>
            </w:r>
            <w:r w:rsidR="003F4A8E">
              <w:rPr>
                <w:rFonts w:asciiTheme="minorHAnsi" w:hAnsiTheme="minorHAnsi"/>
                <w:sz w:val="22"/>
                <w:szCs w:val="22"/>
              </w:rPr>
              <w:t xml:space="preserve">information for an active encounter </w:t>
            </w:r>
            <w:r w:rsidR="00CA2D2C">
              <w:rPr>
                <w:rFonts w:asciiTheme="minorHAnsi" w:hAnsiTheme="minorHAnsi"/>
                <w:sz w:val="22"/>
                <w:szCs w:val="22"/>
              </w:rPr>
              <w:t xml:space="preserve">for </w:t>
            </w:r>
            <w:r w:rsidR="00B83D29">
              <w:rPr>
                <w:rFonts w:asciiTheme="minorHAnsi" w:hAnsiTheme="minorHAnsi"/>
                <w:sz w:val="22"/>
                <w:szCs w:val="22"/>
              </w:rPr>
              <w:t xml:space="preserve">an </w:t>
            </w:r>
            <w:r w:rsidR="00CA2D2C">
              <w:rPr>
                <w:rFonts w:asciiTheme="minorHAnsi" w:hAnsiTheme="minorHAnsi"/>
                <w:sz w:val="22"/>
                <w:szCs w:val="22"/>
              </w:rPr>
              <w:t>open record</w:t>
            </w:r>
            <w:r w:rsidR="0026635A">
              <w:rPr>
                <w:rFonts w:asciiTheme="minorHAnsi" w:hAnsiTheme="minorHAnsi"/>
                <w:sz w:val="22"/>
                <w:szCs w:val="22"/>
              </w:rPr>
              <w:t>. Th</w:t>
            </w:r>
            <w:r w:rsidR="003F4A8E">
              <w:rPr>
                <w:rFonts w:asciiTheme="minorHAnsi" w:hAnsiTheme="minorHAnsi"/>
                <w:sz w:val="22"/>
                <w:szCs w:val="22"/>
              </w:rPr>
              <w:t>is display</w:t>
            </w:r>
            <w:r w:rsidR="0026635A">
              <w:rPr>
                <w:rFonts w:asciiTheme="minorHAnsi" w:hAnsiTheme="minorHAnsi"/>
                <w:sz w:val="22"/>
                <w:szCs w:val="22"/>
              </w:rPr>
              <w:t xml:space="preserve"> may include the</w:t>
            </w:r>
            <w:r w:rsidR="00275F1A" w:rsidRPr="00275F1A">
              <w:rPr>
                <w:rFonts w:asciiTheme="minorHAnsi" w:hAnsiTheme="minorHAnsi"/>
                <w:sz w:val="22"/>
                <w:szCs w:val="22"/>
              </w:rPr>
              <w:t xml:space="preserve"> amendment itself, author, date, and time of the amendment</w:t>
            </w:r>
            <w:r w:rsidR="001E633C">
              <w:rPr>
                <w:rFonts w:asciiTheme="minorHAnsi" w:hAnsiTheme="minorHAnsi"/>
                <w:sz w:val="22"/>
                <w:szCs w:val="22"/>
              </w:rPr>
              <w:t>;</w:t>
            </w:r>
            <w:r w:rsidR="00275F1A" w:rsidRPr="00275F1A">
              <w:rPr>
                <w:rFonts w:asciiTheme="minorHAnsi" w:hAnsiTheme="minorHAnsi"/>
                <w:sz w:val="22"/>
                <w:szCs w:val="22"/>
              </w:rPr>
              <w:t xml:space="preserve"> any change in </w:t>
            </w:r>
            <w:r w:rsidR="0026635A">
              <w:rPr>
                <w:rFonts w:asciiTheme="minorHAnsi" w:hAnsiTheme="minorHAnsi"/>
                <w:sz w:val="22"/>
                <w:szCs w:val="22"/>
              </w:rPr>
              <w:t>information</w:t>
            </w:r>
            <w:r w:rsidR="00275F1A"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525407" w:rsidRPr="00782622">
              <w:rPr>
                <w:rFonts w:asciiTheme="minorHAnsi" w:hAnsiTheme="minorHAnsi"/>
                <w:sz w:val="22"/>
                <w:szCs w:val="22"/>
              </w:rPr>
              <w:t xml:space="preserve"> </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CA2D2C" w:rsidRPr="00A846C5">
              <w:rPr>
                <w:rFonts w:asciiTheme="minorHAnsi" w:hAnsiTheme="minorHAnsi"/>
                <w:i/>
                <w:sz w:val="22"/>
                <w:szCs w:val="22"/>
              </w:rPr>
              <w:t xml:space="preserve"> </w:t>
            </w:r>
          </w:p>
        </w:tc>
      </w:tr>
      <w:tr w:rsidR="00C1100D" w:rsidRPr="009A2443" w:rsidTr="009A2443">
        <w:trPr>
          <w:cantSplit/>
        </w:trPr>
        <w:tc>
          <w:tcPr>
            <w:tcW w:w="9576" w:type="dxa"/>
          </w:tcPr>
          <w:p w:rsidR="001348E9" w:rsidRPr="00AD7F17" w:rsidRDefault="00C04909" w:rsidP="00C04909">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5</w:t>
            </w:r>
            <w:r w:rsidR="00C1100D"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00C1100D"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00C1100D"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00C1100D" w:rsidRPr="00AD7F17">
              <w:rPr>
                <w:rFonts w:asciiTheme="minorHAnsi" w:hAnsiTheme="minorHAnsi"/>
                <w:sz w:val="22"/>
                <w:szCs w:val="22"/>
              </w:rPr>
              <w:t xml:space="preserve">. Ability to maintain formal change control </w:t>
            </w:r>
            <w:r w:rsidR="00C1100D" w:rsidRPr="007E4395">
              <w:rPr>
                <w:rFonts w:asciiTheme="minorHAnsi" w:hAnsiTheme="minorHAnsi"/>
                <w:sz w:val="22"/>
                <w:szCs w:val="22"/>
              </w:rPr>
              <w:t>processes</w:t>
            </w:r>
            <w:r w:rsidR="007E4395" w:rsidRPr="007E4395">
              <w:rPr>
                <w:rFonts w:asciiTheme="minorHAnsi" w:hAnsiTheme="minorHAnsi"/>
                <w:sz w:val="22"/>
                <w:szCs w:val="22"/>
              </w:rPr>
              <w:t xml:space="preserve"> and</w:t>
            </w:r>
            <w:r w:rsidR="007A15F8" w:rsidRPr="007E4395">
              <w:rPr>
                <w:rFonts w:asciiTheme="minorHAnsi" w:hAnsiTheme="minorHAnsi"/>
                <w:sz w:val="22"/>
                <w:szCs w:val="22"/>
              </w:rPr>
              <w:t xml:space="preserve"> audit log</w:t>
            </w:r>
            <w:r w:rsidR="007E4395" w:rsidRPr="007E4395">
              <w:rPr>
                <w:rFonts w:asciiTheme="minorHAnsi" w:hAnsiTheme="minorHAnsi"/>
                <w:sz w:val="22"/>
                <w:szCs w:val="22"/>
              </w:rPr>
              <w:t xml:space="preserve"> of changes</w:t>
            </w:r>
            <w:r w:rsidR="00C1100D" w:rsidRPr="00AD7F17">
              <w:rPr>
                <w:rFonts w:asciiTheme="minorHAnsi" w:hAnsiTheme="minorHAnsi"/>
                <w:sz w:val="22"/>
                <w:szCs w:val="22"/>
              </w:rPr>
              <w:t xml:space="preserve">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CA2D2C">
              <w:rPr>
                <w:rFonts w:asciiTheme="minorHAnsi" w:hAnsiTheme="minorHAnsi"/>
                <w:sz w:val="22"/>
                <w:szCs w:val="22"/>
              </w:rPr>
              <w:t xml:space="preserve"> of information</w:t>
            </w:r>
            <w:r w:rsidR="003675CD">
              <w:rPr>
                <w:rFonts w:asciiTheme="minorHAnsi" w:hAnsiTheme="minorHAnsi"/>
                <w:sz w:val="22"/>
                <w:szCs w:val="22"/>
              </w:rPr>
              <w:t xml:space="preserve"> (e.g., change in the value of the data element, change in a template,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w:t>
            </w:r>
            <w:r w:rsidR="007A15F8" w:rsidRPr="00782622">
              <w:rPr>
                <w:rFonts w:asciiTheme="minorHAnsi" w:hAnsiTheme="minorHAnsi"/>
                <w:sz w:val="22"/>
                <w:szCs w:val="22"/>
              </w:rPr>
              <w:t xml:space="preserve"> </w:t>
            </w:r>
            <w:r w:rsidR="007A15F8">
              <w:rPr>
                <w:rFonts w:asciiTheme="minorHAnsi" w:hAnsiTheme="minorHAnsi"/>
                <w:sz w:val="22"/>
                <w:szCs w:val="22"/>
              </w:rPr>
              <w:t>–</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7E4395" w:rsidRPr="00A846C5">
              <w:rPr>
                <w:rFonts w:asciiTheme="minorHAnsi" w:hAnsiTheme="minorHAnsi"/>
                <w:i/>
                <w:sz w:val="22"/>
                <w:szCs w:val="22"/>
              </w:rPr>
              <w:t>;</w:t>
            </w:r>
            <w:r w:rsidR="00E078C2" w:rsidRPr="00A846C5">
              <w:rPr>
                <w:rFonts w:asciiTheme="minorHAnsi" w:hAnsiTheme="minorHAnsi"/>
                <w:i/>
                <w:sz w:val="22"/>
                <w:szCs w:val="22"/>
              </w:rPr>
              <w:t xml:space="preserve"> Availability #5</w:t>
            </w:r>
          </w:p>
        </w:tc>
      </w:tr>
      <w:tr w:rsidR="00230FEB" w:rsidRPr="009A2443" w:rsidTr="009A2443">
        <w:trPr>
          <w:cantSplit/>
        </w:trPr>
        <w:tc>
          <w:tcPr>
            <w:tcW w:w="9576" w:type="dxa"/>
          </w:tcPr>
          <w:p w:rsidR="00230FEB"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7</w:t>
            </w:r>
            <w:r w:rsidR="00230FEB" w:rsidRPr="00AD7F17">
              <w:rPr>
                <w:rFonts w:asciiTheme="minorHAnsi" w:hAnsiTheme="minorHAnsi"/>
                <w:sz w:val="22"/>
                <w:szCs w:val="22"/>
              </w:rPr>
              <w:t xml:space="preserve">. Ability to ensure </w:t>
            </w:r>
            <w:r w:rsidR="00782622">
              <w:rPr>
                <w:rFonts w:asciiTheme="minorHAnsi" w:hAnsiTheme="minorHAnsi"/>
                <w:sz w:val="22"/>
                <w:szCs w:val="22"/>
              </w:rPr>
              <w:t xml:space="preserve">that </w:t>
            </w:r>
            <w:r w:rsidR="00230FEB"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00230FEB"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00230FEB"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00230FEB"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00230FEB" w:rsidRPr="00AD7F17">
              <w:rPr>
                <w:rFonts w:asciiTheme="minorHAnsi" w:hAnsiTheme="minorHAnsi"/>
                <w:sz w:val="22"/>
                <w:szCs w:val="22"/>
              </w:rPr>
              <w:t xml:space="preserve"> display</w:t>
            </w:r>
            <w:r w:rsidR="00DA66B6">
              <w:rPr>
                <w:rFonts w:asciiTheme="minorHAnsi" w:hAnsiTheme="minorHAnsi"/>
                <w:sz w:val="22"/>
                <w:szCs w:val="22"/>
              </w:rPr>
              <w:t xml:space="preserve">; </w:t>
            </w:r>
            <w:r w:rsidR="00230FEB"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00230FEB" w:rsidRPr="00AD7F17">
              <w:rPr>
                <w:rFonts w:asciiTheme="minorHAnsi" w:hAnsiTheme="minorHAnsi"/>
                <w:sz w:val="22"/>
                <w:szCs w:val="22"/>
              </w:rPr>
              <w:t>ithin a</w:t>
            </w:r>
            <w:r w:rsidR="00915F30">
              <w:rPr>
                <w:rFonts w:asciiTheme="minorHAnsi" w:hAnsiTheme="minorHAnsi"/>
                <w:sz w:val="22"/>
                <w:szCs w:val="22"/>
              </w:rPr>
              <w:t>n</w:t>
            </w:r>
            <w:r w:rsidR="00230FEB"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00230FEB" w:rsidRPr="00AD7F17">
              <w:rPr>
                <w:rFonts w:asciiTheme="minorHAnsi" w:hAnsiTheme="minorHAnsi"/>
                <w:sz w:val="22"/>
                <w:szCs w:val="22"/>
              </w:rPr>
              <w:t>.</w:t>
            </w:r>
            <w:r w:rsidR="00230FEB" w:rsidRPr="00A846C5">
              <w:rPr>
                <w:rFonts w:asciiTheme="minorHAnsi" w:hAnsiTheme="minorHAnsi"/>
                <w:i/>
                <w:sz w:val="22"/>
                <w:szCs w:val="22"/>
              </w:rPr>
              <w:t xml:space="preserve"> </w:t>
            </w:r>
            <w:r w:rsidR="007A15F8" w:rsidRPr="00A846C5">
              <w:rPr>
                <w:rFonts w:asciiTheme="minorHAnsi" w:hAnsiTheme="minorHAnsi"/>
                <w:i/>
                <w:sz w:val="22"/>
                <w:szCs w:val="22"/>
              </w:rPr>
              <w:t>–</w:t>
            </w:r>
            <w:r w:rsidR="00A13A6F" w:rsidRPr="00A846C5">
              <w:rPr>
                <w:rFonts w:asciiTheme="minorHAnsi" w:hAnsiTheme="minorHAnsi"/>
                <w:i/>
                <w:sz w:val="22"/>
                <w:szCs w:val="22"/>
              </w:rPr>
              <w:t xml:space="preserve"> </w:t>
            </w:r>
            <w:r w:rsidR="00215DA6" w:rsidRPr="00A846C5">
              <w:rPr>
                <w:rFonts w:asciiTheme="minorHAnsi" w:hAnsiTheme="minorHAnsi"/>
                <w:i/>
                <w:sz w:val="22"/>
                <w:szCs w:val="22"/>
              </w:rPr>
              <w:t>See Availability #5</w:t>
            </w:r>
            <w:r w:rsidR="007E4395" w:rsidRPr="00A846C5">
              <w:rPr>
                <w:rFonts w:asciiTheme="minorHAnsi" w:hAnsiTheme="minorHAnsi"/>
                <w:i/>
                <w:sz w:val="22"/>
                <w:szCs w:val="22"/>
              </w:rPr>
              <w:t xml:space="preserve"> and</w:t>
            </w:r>
            <w:r w:rsidR="00215DA6" w:rsidRPr="00A846C5">
              <w:rPr>
                <w:rFonts w:asciiTheme="minorHAnsi" w:hAnsiTheme="minorHAnsi"/>
                <w:i/>
                <w:sz w:val="22"/>
                <w:szCs w:val="22"/>
              </w:rPr>
              <w:t xml:space="preserve"> #6</w:t>
            </w:r>
          </w:p>
        </w:tc>
      </w:tr>
      <w:tr w:rsidR="008441A4" w:rsidRPr="009A2443" w:rsidTr="009A2443">
        <w:trPr>
          <w:cantSplit/>
        </w:trPr>
        <w:tc>
          <w:tcPr>
            <w:tcW w:w="9576" w:type="dxa"/>
          </w:tcPr>
          <w:p w:rsidR="00915F30"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8</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w:t>
            </w:r>
            <w:r w:rsidR="007E4395">
              <w:rPr>
                <w:rFonts w:asciiTheme="minorHAnsi" w:hAnsiTheme="minorHAnsi"/>
                <w:sz w:val="22"/>
                <w:szCs w:val="22"/>
              </w:rPr>
              <w:t xml:space="preserve"> in</w:t>
            </w:r>
            <w:r w:rsidR="00782622">
              <w:rPr>
                <w:rFonts w:asciiTheme="minorHAnsi" w:hAnsiTheme="minorHAnsi"/>
                <w:sz w:val="22"/>
                <w:szCs w:val="22"/>
              </w:rPr>
              <w:t xml:space="preserve"> 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19</w:t>
            </w:r>
            <w:r w:rsidR="00FB35BE">
              <w:rPr>
                <w:rFonts w:asciiTheme="minorHAnsi" w:hAnsiTheme="minorHAnsi"/>
                <w:sz w:val="22"/>
                <w:szCs w:val="22"/>
              </w:rPr>
              <w:t xml:space="preserve">. Ability to track </w:t>
            </w:r>
            <w:r w:rsidR="00782622">
              <w:rPr>
                <w:rFonts w:asciiTheme="minorHAnsi" w:hAnsiTheme="minorHAnsi"/>
                <w:sz w:val="22"/>
                <w:szCs w:val="22"/>
              </w:rPr>
              <w:t>“</w:t>
            </w:r>
            <w:r w:rsidR="00FB35BE">
              <w:rPr>
                <w:rFonts w:asciiTheme="minorHAnsi" w:hAnsiTheme="minorHAnsi"/>
                <w:sz w:val="22"/>
                <w:szCs w:val="22"/>
              </w:rPr>
              <w:t>copy and paste</w:t>
            </w:r>
            <w:r w:rsidR="00782622">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a subsequent entry</w:t>
            </w:r>
            <w:r w:rsidR="00ED3EE6">
              <w:rPr>
                <w:rFonts w:asciiTheme="minorHAnsi" w:hAnsiTheme="minorHAnsi"/>
                <w:sz w:val="22"/>
                <w:szCs w:val="22"/>
              </w:rPr>
              <w:t>, as well as</w:t>
            </w:r>
            <w:r w:rsidR="00FB35BE">
              <w:rPr>
                <w:rFonts w:asciiTheme="minorHAnsi" w:hAnsiTheme="minorHAnsi"/>
                <w:sz w:val="22"/>
                <w:szCs w:val="22"/>
              </w:rPr>
              <w:t xml:space="preserve">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usage in a data audit of the use of </w:t>
            </w:r>
            <w:r w:rsidR="00B83D29">
              <w:rPr>
                <w:rFonts w:asciiTheme="minorHAnsi" w:hAnsiTheme="minorHAnsi"/>
                <w:sz w:val="22"/>
                <w:szCs w:val="22"/>
              </w:rPr>
              <w:t xml:space="preserve">the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C04909" w:rsidP="007E4395">
            <w:pPr>
              <w:pStyle w:val="TableEntry"/>
              <w:spacing w:before="0" w:after="0"/>
              <w:rPr>
                <w:rFonts w:asciiTheme="minorHAnsi" w:hAnsiTheme="minorHAnsi"/>
                <w:sz w:val="22"/>
                <w:szCs w:val="22"/>
              </w:rPr>
            </w:pPr>
            <w:r>
              <w:rPr>
                <w:rFonts w:asciiTheme="minorHAnsi" w:hAnsiTheme="minorHAnsi"/>
                <w:sz w:val="22"/>
                <w:szCs w:val="22"/>
              </w:rPr>
              <w:t>20</w:t>
            </w:r>
            <w:r w:rsidR="00FB35BE" w:rsidRPr="00AD7F17">
              <w:rPr>
                <w:rFonts w:asciiTheme="minorHAnsi" w:hAnsiTheme="minorHAnsi"/>
                <w:sz w:val="22"/>
                <w:szCs w:val="22"/>
              </w:rPr>
              <w:t>. Ability</w:t>
            </w:r>
            <w:r w:rsidR="00FB35BE">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FB35BE">
              <w:rPr>
                <w:rFonts w:asciiTheme="minorHAnsi" w:hAnsiTheme="minorHAnsi"/>
                <w:sz w:val="22"/>
                <w:szCs w:val="22"/>
              </w:rPr>
              <w:t xml:space="preserve"> disable” capabilities for</w:t>
            </w:r>
            <w:r w:rsidR="00B83D29">
              <w:rPr>
                <w:rFonts w:asciiTheme="minorHAnsi" w:hAnsiTheme="minorHAnsi"/>
                <w:sz w:val="22"/>
                <w:szCs w:val="22"/>
              </w:rPr>
              <w:t xml:space="preserve"> a</w:t>
            </w:r>
            <w:r w:rsidR="00FB35BE">
              <w:rPr>
                <w:rFonts w:asciiTheme="minorHAnsi" w:hAnsiTheme="minorHAnsi"/>
                <w:sz w:val="22"/>
                <w:szCs w:val="22"/>
              </w:rPr>
              <w:t xml:space="preserve"> “pre-populate”</w:t>
            </w:r>
            <w:r w:rsidR="007E4395">
              <w:rPr>
                <w:rFonts w:asciiTheme="minorHAnsi" w:hAnsiTheme="minorHAnsi"/>
                <w:sz w:val="22"/>
                <w:szCs w:val="22"/>
              </w:rPr>
              <w:t xml:space="preserve"> in</w:t>
            </w:r>
            <w:r w:rsidR="00FB35BE">
              <w:rPr>
                <w:rFonts w:asciiTheme="minorHAnsi" w:hAnsiTheme="minorHAnsi"/>
                <w:sz w:val="22"/>
                <w:szCs w:val="22"/>
              </w:rPr>
              <w:t xml:space="preserve"> </w:t>
            </w:r>
            <w:r w:rsidR="00782622">
              <w:rPr>
                <w:rFonts w:asciiTheme="minorHAnsi" w:hAnsiTheme="minorHAnsi"/>
                <w:sz w:val="22"/>
                <w:szCs w:val="22"/>
              </w:rPr>
              <w:t xml:space="preserve">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21</w:t>
            </w:r>
            <w:r w:rsidR="00FB35BE">
              <w:rPr>
                <w:rFonts w:asciiTheme="minorHAnsi" w:hAnsiTheme="minorHAnsi"/>
                <w:sz w:val="22"/>
                <w:szCs w:val="22"/>
              </w:rPr>
              <w:t xml:space="preserve">. Ability to track </w:t>
            </w:r>
            <w:r w:rsidR="00ED3EE6">
              <w:rPr>
                <w:rFonts w:asciiTheme="minorHAnsi" w:hAnsiTheme="minorHAnsi"/>
                <w:sz w:val="22"/>
                <w:szCs w:val="22"/>
              </w:rPr>
              <w:t>“p</w:t>
            </w:r>
            <w:r w:rsidR="00FB35BE">
              <w:rPr>
                <w:rFonts w:asciiTheme="minorHAnsi" w:hAnsiTheme="minorHAnsi"/>
                <w:sz w:val="22"/>
                <w:szCs w:val="22"/>
              </w:rPr>
              <w:t>re-populate</w:t>
            </w:r>
            <w:r w:rsidR="00ED3EE6">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 xml:space="preserve">a subsequent entry and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sidR="00FB35BE">
              <w:rPr>
                <w:rFonts w:asciiTheme="minorHAnsi" w:hAnsiTheme="minorHAnsi"/>
                <w:sz w:val="22"/>
                <w:szCs w:val="22"/>
              </w:rPr>
              <w:t xml:space="preserve"> usage in a data audit of the use of</w:t>
            </w:r>
            <w:r w:rsidR="00B83D29">
              <w:rPr>
                <w:rFonts w:asciiTheme="minorHAnsi" w:hAnsiTheme="minorHAnsi"/>
                <w:sz w:val="22"/>
                <w:szCs w:val="22"/>
              </w:rPr>
              <w:t xml:space="preserve"> the</w:t>
            </w:r>
            <w:r w:rsidR="00FB35BE">
              <w:rPr>
                <w:rFonts w:asciiTheme="minorHAnsi" w:hAnsiTheme="minorHAnsi"/>
                <w:sz w:val="22"/>
                <w:szCs w:val="22"/>
              </w:rPr>
              <w:t xml:space="preserve"> </w:t>
            </w:r>
            <w:r w:rsidR="00ED3EE6">
              <w:rPr>
                <w:rFonts w:asciiTheme="minorHAnsi" w:hAnsiTheme="minorHAnsi"/>
                <w:sz w:val="22"/>
                <w:szCs w:val="22"/>
              </w:rPr>
              <w:t>“pre-populate”</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 xml:space="preserve">author of performing </w:t>
            </w:r>
            <w:r w:rsidR="00782622">
              <w:rPr>
                <w:rFonts w:asciiTheme="minorHAnsi" w:hAnsiTheme="minorHAnsi"/>
                <w:sz w:val="22"/>
                <w:szCs w:val="22"/>
              </w:rPr>
              <w:t>pre-populate</w:t>
            </w:r>
            <w:r w:rsidR="00FB35BE">
              <w:rPr>
                <w:rFonts w:asciiTheme="minorHAnsi" w:hAnsiTheme="minorHAnsi"/>
                <w:sz w:val="22"/>
                <w:szCs w:val="22"/>
              </w:rPr>
              <w:t>.</w:t>
            </w:r>
          </w:p>
        </w:tc>
      </w:tr>
      <w:tr w:rsidR="002340A4" w:rsidRPr="009A2443" w:rsidTr="009A2443">
        <w:trPr>
          <w:cantSplit/>
        </w:trPr>
        <w:tc>
          <w:tcPr>
            <w:tcW w:w="9576" w:type="dxa"/>
          </w:tcPr>
          <w:p w:rsidR="002340A4" w:rsidRDefault="002340A4" w:rsidP="00C04909">
            <w:r>
              <w:lastRenderedPageBreak/>
              <w:t>2</w:t>
            </w:r>
            <w:r w:rsidR="00C04909">
              <w:t>2</w:t>
            </w:r>
            <w:r>
              <w:t>. Ability to maintain transition/change</w:t>
            </w:r>
            <w:r w:rsidRPr="00AD1ADC">
              <w:t xml:space="preserve"> </w:t>
            </w:r>
            <w:r>
              <w:t xml:space="preserve">of ownership and </w:t>
            </w:r>
            <w:r w:rsidRPr="00AD1ADC">
              <w:t>any permanent change in custodianship of health information, such as when it is transferred to another party due to a merger or acquisition of another hospital, clinic, or physician practice or when an organization discontinues a practice, service, or other business</w:t>
            </w:r>
            <w:r>
              <w:t>;</w:t>
            </w:r>
            <w:r w:rsidRPr="00AD1ADC">
              <w:rPr>
                <w:rStyle w:val="FootnoteReference"/>
              </w:rPr>
              <w:footnoteReference w:id="7"/>
            </w:r>
            <w:r w:rsidRPr="00AD1ADC">
              <w:t xml:space="preserve"> </w:t>
            </w:r>
            <w:r>
              <w:t xml:space="preserve">demonstrate that the transition/change of ownership and </w:t>
            </w:r>
            <w:r w:rsidRPr="00AD1ADC">
              <w:t>any permanent change in custodianship</w:t>
            </w:r>
            <w:r>
              <w:t xml:space="preserve"> was successful implemented.</w:t>
            </w:r>
          </w:p>
        </w:tc>
      </w:tr>
      <w:tr w:rsidR="002340A4" w:rsidRPr="009A2443" w:rsidTr="009A2443">
        <w:trPr>
          <w:cantSplit/>
        </w:trPr>
        <w:tc>
          <w:tcPr>
            <w:tcW w:w="9576" w:type="dxa"/>
          </w:tcPr>
          <w:p w:rsidR="002340A4" w:rsidRDefault="002340A4" w:rsidP="002340A4">
            <w:pPr>
              <w:pStyle w:val="BodyText"/>
              <w:spacing w:before="0"/>
            </w:pPr>
            <w:r>
              <w:rPr>
                <w:rFonts w:asciiTheme="minorHAnsi" w:hAnsiTheme="minorHAnsi"/>
                <w:sz w:val="22"/>
                <w:szCs w:val="22"/>
                <w:lang w:val="en-GB"/>
              </w:rPr>
              <w:t>2</w:t>
            </w:r>
            <w:r w:rsidR="00C04909">
              <w:rPr>
                <w:rFonts w:asciiTheme="minorHAnsi" w:hAnsiTheme="minorHAnsi"/>
                <w:sz w:val="22"/>
                <w:szCs w:val="22"/>
                <w:lang w:val="en-GB"/>
              </w:rPr>
              <w:t>3</w:t>
            </w:r>
            <w:r>
              <w:rPr>
                <w:rFonts w:asciiTheme="minorHAnsi" w:hAnsiTheme="minorHAnsi"/>
                <w:sz w:val="22"/>
                <w:szCs w:val="22"/>
                <w:lang w:val="en-GB"/>
              </w:rPr>
              <w:t xml:space="preserve">. </w:t>
            </w:r>
            <w:r w:rsidRPr="00AD1ADC">
              <w:rPr>
                <w:rFonts w:asciiTheme="minorHAnsi" w:hAnsiTheme="minorHAnsi"/>
                <w:sz w:val="22"/>
                <w:szCs w:val="22"/>
                <w:lang w:val="en-GB"/>
              </w:rPr>
              <w:t>Ability to ensure that when information is converted or migrated to new media</w:t>
            </w:r>
            <w:r>
              <w:rPr>
                <w:rFonts w:asciiTheme="minorHAnsi" w:hAnsiTheme="minorHAnsi"/>
                <w:sz w:val="22"/>
                <w:szCs w:val="22"/>
                <w:lang w:val="en-GB"/>
              </w:rPr>
              <w:t xml:space="preserve">, the integrity of the migrated information is preserved. </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7" w:name="_Toc430242950"/>
    </w:p>
    <w:p w:rsidR="002340A4" w:rsidRDefault="002340A4" w:rsidP="00AD1ADC"/>
    <w:p w:rsidR="002340A4" w:rsidRPr="00AD1ADC" w:rsidRDefault="002340A4" w:rsidP="00AD1ADC"/>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8" w:name="_Toc456003127"/>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7"/>
      <w:bookmarkEnd w:id="8"/>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6A61C9">
            <w:pPr>
              <w:pStyle w:val="BodyText"/>
              <w:spacing w:before="0"/>
              <w:rPr>
                <w:rFonts w:asciiTheme="minorHAnsi" w:hAnsiTheme="minorHAnsi"/>
                <w:b/>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w:t>
            </w:r>
            <w:r w:rsidR="006E7496">
              <w:rPr>
                <w:rFonts w:asciiTheme="minorHAnsi" w:hAnsiTheme="minorHAnsi"/>
                <w:sz w:val="22"/>
                <w:szCs w:val="22"/>
              </w:rPr>
              <w:t xml:space="preserve"> </w:t>
            </w:r>
            <w:r w:rsidR="00E6659B" w:rsidRPr="003A5876">
              <w:rPr>
                <w:rFonts w:asciiTheme="minorHAnsi" w:hAnsiTheme="minorHAnsi"/>
                <w:sz w:val="22"/>
                <w:szCs w:val="22"/>
              </w:rPr>
              <w:t xml:space="preserve">of protected health information </w:t>
            </w:r>
            <w:r w:rsidR="006E7496">
              <w:rPr>
                <w:rFonts w:asciiTheme="minorHAnsi" w:hAnsiTheme="minorHAnsi"/>
                <w:sz w:val="22"/>
                <w:szCs w:val="22"/>
              </w:rPr>
              <w:t>(i.e., Information Availability)</w:t>
            </w:r>
            <w:r w:rsidR="006E7496" w:rsidRPr="003A5876">
              <w:rPr>
                <w:rFonts w:asciiTheme="minorHAnsi" w:hAnsiTheme="minorHAnsi"/>
                <w:sz w:val="22"/>
                <w:szCs w:val="22"/>
              </w:rPr>
              <w:t xml:space="preserve"> </w:t>
            </w:r>
            <w:r w:rsidR="00E6659B" w:rsidRPr="003A5876">
              <w:rPr>
                <w:rFonts w:asciiTheme="minorHAnsi" w:hAnsiTheme="minorHAnsi"/>
                <w:sz w:val="22"/>
                <w:szCs w:val="22"/>
              </w:rPr>
              <w:t>as well as (2) loss, tampering, and corruption of health information</w:t>
            </w:r>
            <w:r w:rsidR="00B83D29">
              <w:rPr>
                <w:rFonts w:asciiTheme="minorHAnsi" w:hAnsiTheme="minorHAnsi"/>
                <w:sz w:val="22"/>
                <w:szCs w:val="22"/>
              </w:rPr>
              <w:t xml:space="preserve"> (</w:t>
            </w:r>
            <w:r w:rsidR="006E7496">
              <w:rPr>
                <w:rFonts w:asciiTheme="minorHAnsi" w:hAnsiTheme="minorHAnsi"/>
                <w:sz w:val="22"/>
                <w:szCs w:val="22"/>
              </w:rPr>
              <w:t xml:space="preserve">i.e., </w:t>
            </w:r>
            <w:r w:rsidR="00B83D29">
              <w:rPr>
                <w:rFonts w:asciiTheme="minorHAnsi" w:hAnsiTheme="minorHAnsi"/>
                <w:sz w:val="22"/>
                <w:szCs w:val="22"/>
              </w:rPr>
              <w:t>Information Integrity)</w:t>
            </w:r>
            <w:r w:rsidR="00E6659B" w:rsidRPr="003A5876">
              <w:rPr>
                <w:rFonts w:asciiTheme="minorHAnsi" w:hAnsiTheme="minorHAnsi"/>
                <w:sz w:val="22"/>
                <w:szCs w:val="22"/>
              </w:rPr>
              <w:t>.</w:t>
            </w:r>
            <w:r w:rsidR="00E6659B" w:rsidRPr="003A5876">
              <w:rPr>
                <w:rStyle w:val="FootnoteReference"/>
                <w:rFonts w:asciiTheme="minorHAnsi" w:hAnsiTheme="minorHAnsi"/>
                <w:sz w:val="22"/>
                <w:szCs w:val="22"/>
              </w:rPr>
              <w:footnoteReference w:id="8"/>
            </w:r>
            <w:r w:rsidR="00E6659B" w:rsidRPr="003A5876">
              <w:rPr>
                <w:rFonts w:asciiTheme="minorHAnsi" w:hAnsiTheme="minorHAnsi"/>
                <w:sz w:val="22"/>
                <w:szCs w:val="22"/>
              </w:rPr>
              <w:t xml:space="preserve">  </w:t>
            </w: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ensure appropriate levels of protection from breach, corruption and loss of information that is private, confidential, classified and essential to business continuity or </w:t>
            </w:r>
            <w:r w:rsidR="00B83D29">
              <w:rPr>
                <w:rFonts w:asciiTheme="minorHAnsi" w:hAnsiTheme="minorHAnsi"/>
                <w:sz w:val="22"/>
                <w:szCs w:val="22"/>
              </w:rPr>
              <w:t xml:space="preserve">that </w:t>
            </w:r>
            <w:r w:rsidRPr="00AD7F17">
              <w:rPr>
                <w:rFonts w:asciiTheme="minorHAnsi" w:hAnsiTheme="minorHAnsi"/>
                <w:sz w:val="22"/>
                <w:szCs w:val="22"/>
              </w:rPr>
              <w:t>otherwise requires protection.</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r w:rsidR="00352ABA" w:rsidRPr="00A846C5">
              <w:rPr>
                <w:rFonts w:asciiTheme="minorHAnsi" w:hAnsiTheme="minorHAnsi"/>
                <w:i/>
                <w:sz w:val="22"/>
                <w:szCs w:val="22"/>
              </w:rPr>
              <w:t xml:space="preserve"> </w:t>
            </w:r>
            <w:r w:rsidR="00A13A6F" w:rsidRPr="00A846C5">
              <w:rPr>
                <w:rFonts w:asciiTheme="minorHAnsi" w:hAnsiTheme="minorHAnsi"/>
                <w:i/>
                <w:sz w:val="22"/>
                <w:szCs w:val="22"/>
              </w:rPr>
              <w:t xml:space="preserve">– </w:t>
            </w:r>
            <w:r w:rsidR="00352ABA" w:rsidRPr="00A846C5">
              <w:rPr>
                <w:rFonts w:asciiTheme="minorHAnsi" w:hAnsiTheme="minorHAnsi"/>
                <w:i/>
                <w:sz w:val="22"/>
                <w:szCs w:val="22"/>
              </w:rPr>
              <w:t>See Disposition #5</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r w:rsidR="0089023F">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#9</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r w:rsidR="00C80A28">
              <w:rPr>
                <w:rFonts w:asciiTheme="minorHAnsi" w:hAnsiTheme="minorHAnsi"/>
                <w:sz w:val="22"/>
                <w:szCs w:val="22"/>
              </w:rPr>
              <w:t xml:space="preserve"> </w:t>
            </w:r>
            <w:r w:rsidR="00A13A6F" w:rsidRPr="00A846C5">
              <w:rPr>
                <w:rFonts w:asciiTheme="minorHAnsi" w:hAnsiTheme="minorHAnsi"/>
                <w:i/>
                <w:sz w:val="22"/>
                <w:szCs w:val="22"/>
              </w:rPr>
              <w:t xml:space="preserve">– </w:t>
            </w:r>
            <w:r w:rsidR="00C80A28" w:rsidRPr="00A846C5">
              <w:rPr>
                <w:rFonts w:asciiTheme="minorHAnsi" w:hAnsiTheme="minorHAnsi"/>
                <w:i/>
                <w:sz w:val="22"/>
                <w:szCs w:val="22"/>
              </w:rPr>
              <w:t>See Compliance #1</w:t>
            </w:r>
          </w:p>
        </w:tc>
      </w:tr>
      <w:tr w:rsidR="00C1100D" w:rsidRPr="009A2443" w:rsidTr="009A2443">
        <w:trPr>
          <w:cantSplit/>
        </w:trPr>
        <w:tc>
          <w:tcPr>
            <w:tcW w:w="9576" w:type="dxa"/>
          </w:tcPr>
          <w:p w:rsidR="00C1100D" w:rsidRPr="00AD7F17" w:rsidRDefault="00C1100D" w:rsidP="006E7496">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r w:rsidR="00B73409" w:rsidRPr="00A846C5">
              <w:rPr>
                <w:rFonts w:asciiTheme="minorHAnsi" w:hAnsiTheme="minorHAnsi"/>
                <w:i/>
                <w:sz w:val="22"/>
                <w:szCs w:val="22"/>
              </w:rPr>
              <w:t xml:space="preserve"> </w:t>
            </w:r>
            <w:r w:rsidR="006E7496" w:rsidRPr="00A846C5">
              <w:rPr>
                <w:rFonts w:asciiTheme="minorHAnsi" w:hAnsiTheme="minorHAnsi"/>
                <w:i/>
                <w:sz w:val="22"/>
                <w:szCs w:val="22"/>
              </w:rPr>
              <w:t>–</w:t>
            </w:r>
            <w:r w:rsidR="00B73409" w:rsidRPr="00A846C5">
              <w:rPr>
                <w:rFonts w:asciiTheme="minorHAnsi" w:hAnsiTheme="minorHAnsi"/>
                <w:i/>
                <w:sz w:val="22"/>
                <w:szCs w:val="22"/>
              </w:rPr>
              <w:t>See Availability #10</w:t>
            </w:r>
            <w:r w:rsidR="00672035" w:rsidRPr="00A846C5">
              <w:rPr>
                <w:rFonts w:asciiTheme="minorHAnsi" w:hAnsiTheme="minorHAnsi"/>
                <w:i/>
                <w:sz w:val="22"/>
              </w:rPr>
              <w:t>, #</w:t>
            </w:r>
            <w:r w:rsidR="00F33591" w:rsidRPr="00A846C5">
              <w:rPr>
                <w:rFonts w:asciiTheme="minorHAnsi" w:hAnsiTheme="minorHAnsi"/>
                <w:i/>
                <w:sz w:val="22"/>
                <w:szCs w:val="22"/>
              </w:rPr>
              <w:t>11</w:t>
            </w:r>
            <w:r w:rsidR="006E7496" w:rsidRPr="00A846C5">
              <w:rPr>
                <w:rFonts w:asciiTheme="minorHAnsi" w:hAnsiTheme="minorHAnsi"/>
                <w:i/>
                <w:sz w:val="22"/>
                <w:szCs w:val="22"/>
              </w:rPr>
              <w:t xml:space="preserve"> and</w:t>
            </w:r>
            <w:r w:rsidR="00E078C2" w:rsidRPr="00A846C5">
              <w:rPr>
                <w:rFonts w:asciiTheme="minorHAnsi" w:hAnsiTheme="minorHAnsi"/>
                <w:i/>
                <w:sz w:val="22"/>
                <w:szCs w:val="22"/>
              </w:rPr>
              <w:t xml:space="preserve"> #12</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00A13A6F" w:rsidRPr="00A846C5">
              <w:rPr>
                <w:rFonts w:asciiTheme="minorHAnsi" w:hAnsiTheme="minorHAnsi"/>
                <w:i/>
                <w:sz w:val="22"/>
                <w:szCs w:val="22"/>
              </w:rPr>
              <w:t xml:space="preserve"> –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system.</w:t>
            </w:r>
            <w:r w:rsidR="0089023F" w:rsidRPr="00AD1ADC">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A846C5">
              <w:rPr>
                <w:rFonts w:asciiTheme="minorHAnsi" w:hAnsiTheme="minorHAnsi"/>
                <w:i/>
                <w:sz w:val="22"/>
                <w:szCs w:val="22"/>
              </w:rPr>
              <w:t>See Transparency #6</w:t>
            </w:r>
          </w:p>
        </w:tc>
      </w:tr>
      <w:tr w:rsidR="00905B03" w:rsidRPr="009A2443" w:rsidTr="00A846C5">
        <w:trPr>
          <w:cantSplit/>
          <w:trHeight w:val="1565"/>
        </w:trPr>
        <w:tc>
          <w:tcPr>
            <w:tcW w:w="9576" w:type="dxa"/>
          </w:tcPr>
          <w:p w:rsidR="000E0014" w:rsidRDefault="00F43E28" w:rsidP="000E0014">
            <w:pPr>
              <w:pStyle w:val="TableEntry"/>
              <w:spacing w:before="0" w:after="0"/>
              <w:rPr>
                <w:rFonts w:asciiTheme="minorHAnsi" w:hAnsiTheme="minorHAnsi" w:cs="Calibri"/>
                <w:sz w:val="22"/>
                <w:szCs w:val="22"/>
              </w:rPr>
            </w:pPr>
            <w:r>
              <w:rPr>
                <w:rFonts w:asciiTheme="minorHAnsi" w:hAnsiTheme="minorHAnsi"/>
                <w:sz w:val="22"/>
                <w:szCs w:val="22"/>
              </w:rPr>
              <w:t>9.</w:t>
            </w:r>
            <w:r w:rsidR="00DB1DBF">
              <w:rPr>
                <w:rFonts w:asciiTheme="minorHAnsi" w:hAnsiTheme="minorHAnsi"/>
                <w:sz w:val="22"/>
                <w:szCs w:val="22"/>
              </w:rPr>
              <w:t xml:space="preserve">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Pr="00A846C5" w:rsidRDefault="00905B03">
            <w:pPr>
              <w:pStyle w:val="TableEntry"/>
              <w:numPr>
                <w:ilvl w:val="0"/>
                <w:numId w:val="23"/>
              </w:numPr>
              <w:spacing w:before="0" w:after="0"/>
              <w:rPr>
                <w:rFonts w:asciiTheme="minorHAnsi" w:hAnsiTheme="minorHAnsi"/>
                <w:i/>
                <w:sz w:val="22"/>
                <w:szCs w:val="22"/>
              </w:rPr>
            </w:pPr>
            <w:r w:rsidRPr="00AD7F17">
              <w:rPr>
                <w:rFonts w:asciiTheme="minorHAnsi" w:hAnsiTheme="minorHAnsi" w:cs="Calibri"/>
                <w:sz w:val="22"/>
                <w:szCs w:val="22"/>
              </w:rPr>
              <w:t>appropriately protected, accessed, stored, and released with a properly documented audit trail</w:t>
            </w:r>
            <w:r w:rsidRPr="00A846C5">
              <w:rPr>
                <w:rFonts w:asciiTheme="minorHAnsi" w:hAnsiTheme="minorHAnsi" w:cs="Arial"/>
                <w:i/>
                <w:sz w:val="22"/>
                <w:szCs w:val="22"/>
              </w:rPr>
              <w:t xml:space="preserve"> </w:t>
            </w:r>
            <w:r w:rsidR="00A13A6F" w:rsidRPr="00A846C5">
              <w:rPr>
                <w:rFonts w:asciiTheme="minorHAnsi" w:hAnsiTheme="minorHAnsi"/>
                <w:i/>
                <w:sz w:val="22"/>
                <w:szCs w:val="22"/>
              </w:rPr>
              <w:t xml:space="preserve">– See </w:t>
            </w:r>
            <w:r w:rsidR="004F11FB" w:rsidRPr="00A846C5">
              <w:rPr>
                <w:rFonts w:asciiTheme="minorHAnsi" w:hAnsiTheme="minorHAnsi" w:cs="Arial"/>
                <w:i/>
                <w:sz w:val="22"/>
                <w:szCs w:val="22"/>
              </w:rPr>
              <w:t>Compliance</w:t>
            </w:r>
            <w:r w:rsidR="000E65FF" w:rsidRPr="00A846C5">
              <w:rPr>
                <w:rFonts w:asciiTheme="minorHAnsi" w:hAnsiTheme="minorHAnsi" w:cs="Arial"/>
                <w:i/>
                <w:sz w:val="22"/>
                <w:szCs w:val="22"/>
              </w:rPr>
              <w:t xml:space="preserve"> #4</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w:t>
            </w:r>
            <w:r w:rsidR="000A4AFC">
              <w:rPr>
                <w:rFonts w:asciiTheme="minorHAnsi" w:hAnsiTheme="minorHAnsi" w:cs="Calibri"/>
                <w:sz w:val="22"/>
                <w:szCs w:val="22"/>
              </w:rPr>
              <w:t>ever</w:t>
            </w:r>
            <w:r w:rsidRPr="00AD7F17">
              <w:rPr>
                <w:rFonts w:asciiTheme="minorHAnsi" w:hAnsiTheme="minorHAnsi" w:cs="Calibri"/>
                <w:sz w:val="22"/>
                <w:szCs w:val="22"/>
              </w:rPr>
              <w:t xml:space="preserve"> and where</w:t>
            </w:r>
            <w:r w:rsidR="000A4AFC">
              <w:rPr>
                <w:rFonts w:asciiTheme="minorHAnsi" w:hAnsiTheme="minorHAnsi" w:cs="Calibri"/>
                <w:sz w:val="22"/>
                <w:szCs w:val="22"/>
              </w:rPr>
              <w:t>ver</w:t>
            </w:r>
            <w:r w:rsidRPr="00AD7F17">
              <w:rPr>
                <w:rFonts w:asciiTheme="minorHAnsi" w:hAnsiTheme="minorHAnsi" w:cs="Calibri"/>
                <w:sz w:val="22"/>
                <w:szCs w:val="22"/>
              </w:rPr>
              <w:t xml:space="preserve"> it is needed</w:t>
            </w:r>
            <w:r w:rsidR="004F11FB" w:rsidRPr="00A846C5">
              <w:rPr>
                <w:rFonts w:asciiTheme="minorHAnsi" w:hAnsiTheme="minorHAnsi" w:cs="Calibri"/>
                <w:i/>
                <w:sz w:val="22"/>
                <w:szCs w:val="22"/>
              </w:rPr>
              <w:t xml:space="preserve"> </w:t>
            </w:r>
            <w:r w:rsidR="00A13A6F" w:rsidRPr="00A846C5">
              <w:rPr>
                <w:rFonts w:asciiTheme="minorHAnsi" w:hAnsiTheme="minorHAnsi"/>
                <w:i/>
                <w:sz w:val="22"/>
                <w:szCs w:val="22"/>
              </w:rPr>
              <w:t xml:space="preserve">– </w:t>
            </w:r>
            <w:r w:rsidR="000E65FF" w:rsidRPr="00A846C5">
              <w:rPr>
                <w:rFonts w:asciiTheme="minorHAnsi" w:hAnsiTheme="minorHAnsi" w:cs="Calibri"/>
                <w:i/>
                <w:sz w:val="22"/>
                <w:szCs w:val="22"/>
              </w:rPr>
              <w:t xml:space="preserve">See </w:t>
            </w:r>
            <w:r w:rsidR="004F11FB" w:rsidRPr="00A846C5">
              <w:rPr>
                <w:rFonts w:asciiTheme="minorHAnsi" w:hAnsiTheme="minorHAnsi" w:cs="Calibri"/>
                <w:i/>
                <w:sz w:val="22"/>
                <w:szCs w:val="22"/>
              </w:rPr>
              <w:t>Availability</w:t>
            </w:r>
            <w:r w:rsidR="000E65FF" w:rsidRPr="00A846C5">
              <w:rPr>
                <w:rFonts w:asciiTheme="minorHAnsi" w:hAnsiTheme="minorHAnsi" w:cs="Calibri"/>
                <w:i/>
                <w:sz w:val="22"/>
                <w:szCs w:val="22"/>
              </w:rPr>
              <w:t xml:space="preserve"> #1</w:t>
            </w:r>
          </w:p>
          <w:p w:rsidR="00AA6894" w:rsidRDefault="00905B03" w:rsidP="006E7496">
            <w:pPr>
              <w:pStyle w:val="TableEntry"/>
              <w:numPr>
                <w:ilvl w:val="0"/>
                <w:numId w:val="23"/>
              </w:numPr>
              <w:spacing w:before="0" w:after="0"/>
              <w:rPr>
                <w:rFonts w:asciiTheme="minorHAnsi" w:hAnsiTheme="minorHAnsi"/>
                <w:sz w:val="22"/>
                <w:szCs w:val="22"/>
              </w:rPr>
            </w:pPr>
            <w:proofErr w:type="gramStart"/>
            <w:r w:rsidRPr="00AD7F17">
              <w:rPr>
                <w:rFonts w:asciiTheme="minorHAnsi" w:hAnsiTheme="minorHAnsi" w:cs="Calibri"/>
                <w:sz w:val="22"/>
                <w:szCs w:val="22"/>
              </w:rPr>
              <w:t>information</w:t>
            </w:r>
            <w:proofErr w:type="gramEnd"/>
            <w:r w:rsidRPr="00AD7F17">
              <w:rPr>
                <w:rFonts w:asciiTheme="minorHAnsi" w:hAnsiTheme="minorHAnsi" w:cs="Calibri"/>
                <w:sz w:val="22"/>
                <w:szCs w:val="22"/>
              </w:rPr>
              <w:t xml:space="preserve"> is retained for the </w:t>
            </w:r>
            <w:r w:rsidR="000A4AFC">
              <w:rPr>
                <w:rFonts w:asciiTheme="minorHAnsi" w:hAnsiTheme="minorHAnsi" w:cs="Calibri"/>
                <w:sz w:val="22"/>
                <w:szCs w:val="22"/>
              </w:rPr>
              <w:t>appropriate</w:t>
            </w:r>
            <w:r w:rsidR="000A4AFC" w:rsidRPr="00AD7F17">
              <w:rPr>
                <w:rFonts w:asciiTheme="minorHAnsi" w:hAnsiTheme="minorHAnsi" w:cs="Calibri"/>
                <w:sz w:val="22"/>
                <w:szCs w:val="22"/>
              </w:rPr>
              <w:t xml:space="preserve"> </w:t>
            </w:r>
            <w:r w:rsidRPr="00AD7F17">
              <w:rPr>
                <w:rFonts w:asciiTheme="minorHAnsi" w:hAnsiTheme="minorHAnsi" w:cs="Calibri"/>
                <w:sz w:val="22"/>
                <w:szCs w:val="22"/>
              </w:rPr>
              <w:t>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w:t>
            </w:r>
            <w:r w:rsidR="00A13A6F">
              <w:rPr>
                <w:rFonts w:asciiTheme="minorHAnsi" w:hAnsiTheme="minorHAnsi"/>
                <w:sz w:val="22"/>
                <w:szCs w:val="22"/>
              </w:rPr>
              <w:t>.</w:t>
            </w:r>
            <w:r w:rsidR="00A13A6F" w:rsidRPr="00A846C5">
              <w:rPr>
                <w:rFonts w:asciiTheme="minorHAnsi" w:hAnsiTheme="minorHAnsi"/>
                <w:i/>
                <w:sz w:val="22"/>
                <w:szCs w:val="22"/>
              </w:rPr>
              <w:t xml:space="preserve"> – </w:t>
            </w:r>
            <w:r w:rsidRPr="00A846C5">
              <w:rPr>
                <w:rFonts w:asciiTheme="minorHAnsi" w:hAnsiTheme="minorHAnsi"/>
                <w:i/>
                <w:sz w:val="22"/>
                <w:szCs w:val="22"/>
              </w:rPr>
              <w:t xml:space="preserve"> </w:t>
            </w:r>
            <w:r w:rsidR="000E65FF" w:rsidRPr="00A846C5">
              <w:rPr>
                <w:rFonts w:asciiTheme="minorHAnsi" w:hAnsiTheme="minorHAnsi"/>
                <w:i/>
                <w:sz w:val="22"/>
                <w:szCs w:val="22"/>
              </w:rPr>
              <w:t>See Accountability #7</w:t>
            </w:r>
            <w:r w:rsidR="006E7496" w:rsidRPr="00A846C5">
              <w:rPr>
                <w:rFonts w:asciiTheme="minorHAnsi" w:hAnsiTheme="minorHAnsi"/>
                <w:i/>
                <w:sz w:val="22"/>
                <w:szCs w:val="22"/>
              </w:rPr>
              <w:t>;</w:t>
            </w:r>
            <w:r w:rsidR="000E65FF" w:rsidRPr="00A846C5">
              <w:rPr>
                <w:rFonts w:asciiTheme="minorHAnsi" w:hAnsiTheme="minorHAnsi"/>
                <w:i/>
                <w:sz w:val="22"/>
                <w:szCs w:val="22"/>
              </w:rPr>
              <w:t xml:space="preserve"> Retention #</w:t>
            </w:r>
            <w:r w:rsidR="00AD1ADC" w:rsidRPr="00A846C5">
              <w:rPr>
                <w:rFonts w:asciiTheme="minorHAnsi" w:hAnsiTheme="minorHAnsi"/>
                <w:i/>
                <w:sz w:val="22"/>
                <w:szCs w:val="22"/>
              </w:rPr>
              <w:t>5</w:t>
            </w:r>
            <w:r w:rsidR="006E7496" w:rsidRPr="00A846C5">
              <w:rPr>
                <w:rFonts w:asciiTheme="minorHAnsi" w:hAnsiTheme="minorHAnsi"/>
                <w:i/>
                <w:sz w:val="22"/>
                <w:szCs w:val="22"/>
              </w:rPr>
              <w:t>;</w:t>
            </w:r>
            <w:r w:rsidR="00352ABA" w:rsidRPr="00A846C5">
              <w:rPr>
                <w:rFonts w:asciiTheme="minorHAnsi" w:hAnsiTheme="minorHAnsi"/>
                <w:i/>
                <w:sz w:val="22"/>
                <w:szCs w:val="22"/>
              </w:rPr>
              <w:t xml:space="preserve"> Disposition #5</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56003128"/>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9"/>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9"/>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ocument, approve, communicate and train</w:t>
            </w:r>
            <w:r w:rsidR="008D55C7">
              <w:rPr>
                <w:rFonts w:cs="Calibri"/>
              </w:rPr>
              <w:t xml:space="preserve"> the workforce</w:t>
            </w:r>
            <w:r w:rsidR="006C2B6B" w:rsidRPr="000E0014">
              <w:rPr>
                <w:rFonts w:cs="Calibri"/>
              </w:rPr>
              <w:t xml:space="preserve">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FB09BB">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r w:rsidR="00311FBF">
              <w:rPr>
                <w:rFonts w:cs="Calibri"/>
              </w:rPr>
              <w:t xml:space="preserve">specific </w:t>
            </w:r>
            <w:r w:rsidR="00311FBF">
              <w:t>roles</w:t>
            </w:r>
            <w:r w:rsidR="00D6090D">
              <w:t xml:space="preserve"> </w:t>
            </w:r>
            <w:r w:rsidRPr="00AD7F17">
              <w:t xml:space="preserve">and responsibilities </w:t>
            </w:r>
            <w:r w:rsidR="00D6090D">
              <w:t>of</w:t>
            </w:r>
            <w:r w:rsidR="00D6090D" w:rsidRPr="00AD7F17">
              <w:t xml:space="preserve"> </w:t>
            </w:r>
            <w:r w:rsidRPr="00AD7F17">
              <w:t>workforce member</w:t>
            </w:r>
            <w:r w:rsidRPr="00A13A6F">
              <w:rPr>
                <w:highlight w:val="lightGray"/>
              </w:rPr>
              <w: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r w:rsidR="00FA06FA" w:rsidRPr="00A846C5">
              <w:rPr>
                <w:i/>
              </w:rPr>
              <w:t xml:space="preserve"> </w:t>
            </w:r>
            <w:r w:rsidR="00A13A6F" w:rsidRPr="00A846C5">
              <w:rPr>
                <w:i/>
              </w:rPr>
              <w:t xml:space="preserve">– </w:t>
            </w:r>
            <w:r w:rsidR="00FA06FA" w:rsidRPr="00A846C5">
              <w:rPr>
                <w:i/>
              </w:rPr>
              <w:t>See Transparency #7</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r w:rsidR="00A13A6F">
              <w:t xml:space="preserve"> </w:t>
            </w:r>
            <w:r w:rsidR="00A13A6F" w:rsidRPr="00A846C5">
              <w:rPr>
                <w:i/>
              </w:rPr>
              <w:t xml:space="preserve">– </w:t>
            </w:r>
            <w:r w:rsidR="00FA06FA" w:rsidRPr="00A846C5">
              <w:rPr>
                <w:i/>
              </w:rPr>
              <w:t xml:space="preserve"> See Transparency #7</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0A4AFC">
              <w:t xml:space="preserve">an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w:t>
            </w:r>
            <w:r w:rsidR="0022543B">
              <w:t xml:space="preserve">an </w:t>
            </w:r>
            <w:r w:rsidR="00D6090D" w:rsidRPr="00AD7F17">
              <w:t xml:space="preserve">organization’s capability in </w:t>
            </w:r>
            <w:r w:rsidR="00D6090D" w:rsidRPr="00AD7F17">
              <w:rPr>
                <w:rFonts w:cs="Calibri"/>
              </w:rPr>
              <w:t xml:space="preserve">demonstrating </w:t>
            </w:r>
            <w:r w:rsidR="0022543B">
              <w:rPr>
                <w:rFonts w:cs="Calibri"/>
              </w:rPr>
              <w:t xml:space="preserve">a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FB09BB">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w:t>
            </w:r>
            <w:r w:rsidR="0022543B">
              <w:rPr>
                <w:rFonts w:cs="Calibri"/>
              </w:rPr>
              <w:t>ever</w:t>
            </w:r>
            <w:r w:rsidRPr="00AD7F17">
              <w:rPr>
                <w:rFonts w:cs="Calibri"/>
              </w:rPr>
              <w:t xml:space="preserve"> and where</w:t>
            </w:r>
            <w:r w:rsidR="0022543B">
              <w:rPr>
                <w:rFonts w:cs="Calibri"/>
              </w:rPr>
              <w:t>ver</w:t>
            </w:r>
            <w:r w:rsidRPr="00AD7F17">
              <w:rPr>
                <w:rFonts w:cs="Calibri"/>
              </w:rPr>
              <w:t xml:space="preserve"> it is needed, information is retained for the </w:t>
            </w:r>
            <w:r w:rsidR="0022543B">
              <w:rPr>
                <w:rFonts w:cs="Calibri"/>
              </w:rPr>
              <w:t>appropriate</w:t>
            </w:r>
            <w:r w:rsidR="0022543B" w:rsidRPr="00AD7F17">
              <w:rPr>
                <w:rFonts w:cs="Calibri"/>
              </w:rPr>
              <w:t xml:space="preserve"> </w:t>
            </w:r>
            <w:r w:rsidRPr="00AD7F17">
              <w:rPr>
                <w:rFonts w:cs="Calibri"/>
              </w:rPr>
              <w:t>amount of time and prop</w:t>
            </w:r>
            <w:r w:rsidRPr="00AD7F17">
              <w:t xml:space="preserve">erly </w:t>
            </w:r>
            <w:proofErr w:type="spellStart"/>
            <w:r w:rsidRPr="00AD7F17">
              <w:t>dispositioned</w:t>
            </w:r>
            <w:proofErr w:type="spellEnd"/>
            <w:r w:rsidRPr="00AD7F17">
              <w:t xml:space="preserve"> when no longer</w:t>
            </w:r>
            <w:r w:rsidR="005018A1">
              <w:t xml:space="preserve"> required</w:t>
            </w:r>
            <w:r w:rsidR="00A13A6F">
              <w:t xml:space="preserve">. </w:t>
            </w:r>
            <w:r w:rsidR="00A13A6F" w:rsidRPr="00A846C5">
              <w:rPr>
                <w:i/>
              </w:rPr>
              <w:t xml:space="preserve">– </w:t>
            </w:r>
            <w:r w:rsidR="00905B03" w:rsidRPr="00A846C5">
              <w:rPr>
                <w:i/>
              </w:rPr>
              <w:t xml:space="preserve">See </w:t>
            </w:r>
            <w:r w:rsidR="00311FBF" w:rsidRPr="00A846C5">
              <w:rPr>
                <w:i/>
              </w:rPr>
              <w:t>Availability</w:t>
            </w:r>
            <w:r w:rsidR="00DB172D" w:rsidRPr="00A846C5">
              <w:rPr>
                <w:i/>
              </w:rPr>
              <w:t xml:space="preserve"> #1</w:t>
            </w:r>
            <w:r w:rsidR="00FB09BB" w:rsidRPr="00A846C5">
              <w:rPr>
                <w:i/>
              </w:rPr>
              <w:t>;</w:t>
            </w:r>
            <w:r w:rsidR="00DB172D" w:rsidRPr="00A846C5">
              <w:rPr>
                <w:i/>
              </w:rPr>
              <w:t xml:space="preserve"> Retention #</w:t>
            </w:r>
            <w:r w:rsidR="00AD1ADC" w:rsidRPr="00A846C5">
              <w:rPr>
                <w:i/>
              </w:rPr>
              <w:t>3</w:t>
            </w:r>
            <w:r w:rsidR="00FB09BB" w:rsidRPr="00A846C5">
              <w:rPr>
                <w:i/>
              </w:rPr>
              <w:t>;</w:t>
            </w:r>
            <w:r w:rsidR="00DB172D" w:rsidRPr="00A846C5">
              <w:rPr>
                <w:i/>
              </w:rPr>
              <w:t xml:space="preserve"> </w:t>
            </w:r>
            <w:r w:rsidR="00905B03" w:rsidRPr="00A846C5">
              <w:rPr>
                <w:i/>
              </w:rPr>
              <w:t>P</w:t>
            </w:r>
            <w:r w:rsidR="00DB172D" w:rsidRPr="00A846C5">
              <w:rPr>
                <w:i/>
              </w:rPr>
              <w:t>rotection #</w:t>
            </w:r>
            <w:r w:rsidR="007D5469" w:rsidRPr="00A846C5">
              <w:rPr>
                <w:i/>
              </w:rPr>
              <w:t>9</w:t>
            </w:r>
          </w:p>
        </w:tc>
      </w:tr>
      <w:tr w:rsidR="006C2B6B" w:rsidRPr="009A2443" w:rsidTr="00D6090D">
        <w:tc>
          <w:tcPr>
            <w:tcW w:w="9576" w:type="dxa"/>
            <w:shd w:val="clear" w:color="auto" w:fill="auto"/>
          </w:tcPr>
          <w:p w:rsidR="006C2B6B" w:rsidRPr="00AD7F17" w:rsidRDefault="006C2B6B" w:rsidP="006D4A63">
            <w:r w:rsidRPr="00AD7F17">
              <w:t xml:space="preserve">8. </w:t>
            </w:r>
            <w:r w:rsidRPr="006D4A63">
              <w:t xml:space="preserve">Ability to </w:t>
            </w:r>
            <w:r w:rsidR="006D4A63" w:rsidRPr="006D4A63">
              <w:t>ensure</w:t>
            </w:r>
            <w:r w:rsidRPr="006D4A63">
              <w:t xml:space="preserve"> </w:t>
            </w:r>
            <w:r w:rsidR="006D4A63" w:rsidRPr="006D4A63">
              <w:t xml:space="preserve">that </w:t>
            </w:r>
            <w:r w:rsidRPr="006D4A63">
              <w:t>p</w:t>
            </w:r>
            <w:r w:rsidRPr="006D4A63">
              <w:rPr>
                <w:rFonts w:cs="Calibri"/>
              </w:rPr>
              <w:t xml:space="preserve">olicies </w:t>
            </w:r>
            <w:r w:rsidR="00F954E6" w:rsidRPr="006D4A63">
              <w:rPr>
                <w:rFonts w:cs="Calibri"/>
              </w:rPr>
              <w:t xml:space="preserve">and processes </w:t>
            </w:r>
            <w:r w:rsidRPr="006D4A63">
              <w:rPr>
                <w:rFonts w:cs="Calibri"/>
              </w:rPr>
              <w:t xml:space="preserve">are up-to-date, adopted, and </w:t>
            </w:r>
            <w:proofErr w:type="gramStart"/>
            <w:r w:rsidRPr="006D4A63">
              <w:rPr>
                <w:rFonts w:cs="Calibri"/>
              </w:rPr>
              <w:t>cover</w:t>
            </w:r>
            <w:proofErr w:type="gramEnd"/>
            <w:r w:rsidRPr="006D4A63">
              <w:rPr>
                <w:rFonts w:cs="Calibri"/>
              </w:rPr>
              <w:t xml:space="preserve"> all types of information in all media</w:t>
            </w:r>
            <w:r w:rsidR="004F11FB" w:rsidRPr="004F11FB">
              <w:rPr>
                <w:rFonts w:cs="Calibri"/>
              </w:rPr>
              <w:t>.</w:t>
            </w:r>
            <w:r w:rsidR="00066D12" w:rsidRPr="00AD7F17">
              <w:rPr>
                <w:rFonts w:cs="Calibri"/>
              </w:rPr>
              <w:t xml:space="preserve"> </w:t>
            </w:r>
            <w:r w:rsidR="00A13A6F" w:rsidRPr="00A846C5">
              <w:rPr>
                <w:i/>
              </w:rPr>
              <w:t xml:space="preserve">– </w:t>
            </w:r>
            <w:r w:rsidR="00DB172D" w:rsidRPr="00A846C5">
              <w:rPr>
                <w:rFonts w:cs="Calibri"/>
                <w:i/>
              </w:rPr>
              <w:t xml:space="preserve">See </w:t>
            </w:r>
            <w:r w:rsidR="004F11FB" w:rsidRPr="00A846C5">
              <w:rPr>
                <w:rFonts w:cs="Calibri"/>
                <w:i/>
              </w:rPr>
              <w:t>C</w:t>
            </w:r>
            <w:r w:rsidR="00DB172D" w:rsidRPr="00A846C5">
              <w:rPr>
                <w:rFonts w:cs="Calibri"/>
                <w:i/>
              </w:rPr>
              <w:t>ompliance #</w:t>
            </w:r>
            <w:r w:rsidR="007D5469" w:rsidRPr="00A846C5">
              <w:rPr>
                <w:rFonts w:cs="Calibri"/>
                <w:i/>
              </w:rPr>
              <w:t>2</w:t>
            </w:r>
            <w:r w:rsidR="00FB09BB" w:rsidRPr="00A846C5">
              <w:rPr>
                <w:rFonts w:cs="Calibri"/>
                <w:i/>
              </w:rPr>
              <w:t xml:space="preserve"> and</w:t>
            </w:r>
            <w:r w:rsidR="00DB172D" w:rsidRPr="00A846C5">
              <w:rPr>
                <w:rFonts w:cs="Calibri"/>
                <w:i/>
              </w:rPr>
              <w:t xml:space="preserve"> #4</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56003129"/>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r w:rsidR="00334552">
        <w:rPr>
          <w:rFonts w:asciiTheme="minorHAnsi" w:hAnsiTheme="minorHAnsi"/>
          <w:sz w:val="24"/>
          <w:szCs w:val="24"/>
        </w:rPr>
        <w:t>a</w:t>
      </w:r>
      <w:r>
        <w:rPr>
          <w:rFonts w:asciiTheme="minorHAnsi" w:hAnsiTheme="minorHAnsi"/>
          <w:sz w:val="24"/>
          <w:szCs w:val="24"/>
        </w:rPr>
        <w:t>r</w:t>
      </w:r>
      <w:r w:rsidR="00334552">
        <w:rPr>
          <w:rFonts w:asciiTheme="minorHAnsi" w:hAnsiTheme="minorHAnsi"/>
          <w:sz w:val="24"/>
          <w:szCs w:val="24"/>
        </w:rPr>
        <w:t>e</w:t>
      </w:r>
      <w:r>
        <w:rPr>
          <w:rFonts w:asciiTheme="minorHAnsi" w:hAnsiTheme="minorHAnsi"/>
          <w:sz w:val="24"/>
          <w:szCs w:val="24"/>
        </w:rPr>
        <w:t>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F44552">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10"/>
            </w:r>
            <w:r w:rsidR="005F435A">
              <w:t xml:space="preserve"> Transparency assures that information is created appropriately</w:t>
            </w:r>
            <w:r w:rsidR="00B2170E">
              <w:t xml:space="preserve"> and in compliance with </w:t>
            </w:r>
            <w:r w:rsidR="00F44552">
              <w:t xml:space="preserve">applicable </w:t>
            </w:r>
            <w:r w:rsidR="00B2170E">
              <w:t>regulation and</w:t>
            </w:r>
            <w:r w:rsidR="005F435A">
              <w:t xml:space="preserve"> organizational policies</w:t>
            </w:r>
            <w:r w:rsidR="00B2170E">
              <w:t xml:space="preserve">. </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w:t>
            </w:r>
            <w:r w:rsidR="00F44552">
              <w:t>,</w:t>
            </w:r>
            <w:r w:rsidR="003A6CA0" w:rsidRPr="00AD7F17">
              <w:t xml:space="preserve"> in an open and verifiable manner</w:t>
            </w:r>
            <w:r w:rsidR="00F44552">
              <w:t>, an</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F44552">
              <w:t xml:space="preserve">an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FB09BB">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rsidRPr="00A846C5">
              <w:rPr>
                <w:i/>
              </w:rPr>
              <w:t xml:space="preserve"> </w:t>
            </w:r>
            <w:r w:rsidR="00A13A6F" w:rsidRPr="00A846C5">
              <w:rPr>
                <w:i/>
              </w:rPr>
              <w:t xml:space="preserve">– </w:t>
            </w:r>
            <w:r w:rsidR="00F415C8" w:rsidRPr="00A846C5">
              <w:rPr>
                <w:i/>
              </w:rPr>
              <w:t xml:space="preserve">See </w:t>
            </w:r>
            <w:r w:rsidR="004F11FB" w:rsidRPr="00A846C5">
              <w:rPr>
                <w:i/>
              </w:rPr>
              <w:t>Compliance</w:t>
            </w:r>
            <w:r w:rsidR="00F415C8" w:rsidRPr="00A846C5">
              <w:rPr>
                <w:i/>
              </w:rPr>
              <w:t xml:space="preserve"> #1, #2</w:t>
            </w:r>
            <w:r w:rsidR="00FB09BB" w:rsidRPr="00A846C5">
              <w:rPr>
                <w:i/>
              </w:rPr>
              <w:t xml:space="preserve"> and</w:t>
            </w:r>
            <w:r w:rsidR="00F415C8" w:rsidRPr="00A846C5">
              <w:rPr>
                <w:i/>
              </w:rPr>
              <w:t xml:space="preserve"> #3</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r w:rsidR="005018A1" w:rsidRPr="00AD7F17">
              <w:t>procedures</w:t>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proofErr w:type="gramStart"/>
            <w:r>
              <w:t>respond</w:t>
            </w:r>
            <w:proofErr w:type="gramEnd"/>
            <w:r>
              <w:t xml:space="preserve"> to </w:t>
            </w:r>
            <w:r w:rsidR="00F44552">
              <w:t xml:space="preserve">any </w:t>
            </w:r>
            <w:r>
              <w:t>interested party in a timely manner</w:t>
            </w:r>
            <w:r w:rsidR="00A13A6F">
              <w:t xml:space="preserve">. </w:t>
            </w:r>
            <w:r>
              <w:t xml:space="preserve"> </w:t>
            </w:r>
            <w:r w:rsidR="009562F4" w:rsidRPr="00A846C5">
              <w:rPr>
                <w:i/>
              </w:rPr>
              <w:t>–</w:t>
            </w:r>
            <w:r w:rsidRPr="00A846C5">
              <w:rPr>
                <w:i/>
              </w:rPr>
              <w:t xml:space="preserve"> </w:t>
            </w:r>
            <w:r w:rsidR="009562F4" w:rsidRPr="00A846C5">
              <w:rPr>
                <w:i/>
              </w:rPr>
              <w:t xml:space="preserve">See </w:t>
            </w:r>
            <w:r w:rsidR="006D0C5D" w:rsidRPr="00A846C5">
              <w:rPr>
                <w:i/>
              </w:rPr>
              <w:t>Availability</w:t>
            </w:r>
            <w:r w:rsidR="009562F4" w:rsidRPr="00A846C5">
              <w:rPr>
                <w:i/>
              </w:rPr>
              <w:t xml:space="preserve"> #1</w:t>
            </w:r>
          </w:p>
        </w:tc>
      </w:tr>
      <w:tr w:rsidR="0059771D" w:rsidRPr="009A2443" w:rsidTr="00002C5E">
        <w:tc>
          <w:tcPr>
            <w:tcW w:w="9576" w:type="dxa"/>
          </w:tcPr>
          <w:p w:rsidR="0059771D" w:rsidRPr="00AD7F17" w:rsidRDefault="00BB0CA2" w:rsidP="00FB09BB">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A13A6F" w:rsidRPr="00A846C5">
              <w:rPr>
                <w:i/>
              </w:rPr>
              <w:t xml:space="preserve">– </w:t>
            </w:r>
            <w:r w:rsidR="009562F4" w:rsidRPr="00A846C5">
              <w:rPr>
                <w:i/>
              </w:rPr>
              <w:t>See</w:t>
            </w:r>
            <w:r w:rsidR="00672035" w:rsidRPr="00A846C5">
              <w:rPr>
                <w:i/>
              </w:rPr>
              <w:t xml:space="preserve"> Protection </w:t>
            </w:r>
            <w:r w:rsidR="009562F4" w:rsidRPr="00A846C5">
              <w:rPr>
                <w:i/>
              </w:rPr>
              <w:t>#6, #7</w:t>
            </w:r>
            <w:r w:rsidR="00FB09BB" w:rsidRPr="00A846C5">
              <w:rPr>
                <w:i/>
              </w:rPr>
              <w:t xml:space="preserve"> and</w:t>
            </w:r>
            <w:r w:rsidR="009562F4" w:rsidRPr="00A846C5">
              <w:rPr>
                <w:i/>
              </w:rPr>
              <w:t xml:space="preserve"> #8 </w:t>
            </w:r>
          </w:p>
        </w:tc>
      </w:tr>
      <w:tr w:rsidR="0059771D" w:rsidRPr="009A2443" w:rsidTr="00002C5E">
        <w:tc>
          <w:tcPr>
            <w:tcW w:w="9576" w:type="dxa"/>
          </w:tcPr>
          <w:p w:rsidR="0059771D" w:rsidRPr="00AD7F17" w:rsidRDefault="00BB0CA2" w:rsidP="008D55C7">
            <w:r>
              <w:t xml:space="preserve">7. </w:t>
            </w:r>
            <w:r w:rsidR="0059771D" w:rsidRPr="00AD7F17">
              <w:t xml:space="preserve">Ability to create and manage the records documenting </w:t>
            </w:r>
            <w:r w:rsidR="00F44552">
              <w:t xml:space="preserve">an </w:t>
            </w:r>
            <w:r w:rsidRPr="00AD7F17">
              <w:t>organization</w:t>
            </w:r>
            <w:r>
              <w:t>’s</w:t>
            </w:r>
            <w:r w:rsidRPr="00AD7F17">
              <w:t xml:space="preserve"> </w:t>
            </w:r>
            <w:r w:rsidR="0059771D" w:rsidRPr="00AD7F17">
              <w:t>information governance program</w:t>
            </w:r>
            <w:r w:rsidR="00F44552">
              <w:t>,</w:t>
            </w:r>
            <w:r w:rsidR="0059771D" w:rsidRPr="00AD7F17">
              <w:t xml:space="preserve"> to ensure its structure, processes, and practices are </w:t>
            </w:r>
            <w:r w:rsidR="008D55C7">
              <w:t>transparent</w:t>
            </w:r>
            <w:r w:rsidR="0059771D" w:rsidRPr="00AD7F17">
              <w:t>, understandable, and</w:t>
            </w:r>
            <w:r w:rsidR="007D59AD">
              <w:t xml:space="preserve"> </w:t>
            </w:r>
            <w:r w:rsidR="0059771D" w:rsidRPr="00AD7F17">
              <w:t xml:space="preserve">available </w:t>
            </w:r>
            <w:r w:rsidR="007D59AD">
              <w:t xml:space="preserve">as defined by organizational policies and jurisdictional laws (e.g., </w:t>
            </w:r>
            <w:r w:rsidR="007D59AD" w:rsidRPr="00A13A6F">
              <w:t>in time, appropriate requestors,</w:t>
            </w:r>
            <w:r w:rsidR="007D59AD">
              <w:t xml:space="preserve"> etc.)</w:t>
            </w:r>
            <w:r w:rsidR="00A13A6F">
              <w:t xml:space="preserve">. </w:t>
            </w:r>
            <w:r w:rsidR="00A13A6F" w:rsidRPr="00A846C5">
              <w:rPr>
                <w:i/>
              </w:rPr>
              <w:t xml:space="preserve">– </w:t>
            </w:r>
            <w:r w:rsidR="00FA06FA" w:rsidRPr="00A846C5">
              <w:rPr>
                <w:i/>
              </w:rPr>
              <w:t xml:space="preserve">  See Accountab</w:t>
            </w:r>
            <w:r w:rsidR="00FB09BB" w:rsidRPr="00A846C5">
              <w:rPr>
                <w:i/>
              </w:rPr>
              <w:t>ility #3 and</w:t>
            </w:r>
            <w:r w:rsidR="00FA06FA" w:rsidRPr="00A846C5">
              <w:rPr>
                <w:i/>
              </w:rPr>
              <w:t xml:space="preserve"> #4</w:t>
            </w:r>
          </w:p>
        </w:tc>
      </w:tr>
      <w:tr w:rsidR="0059771D" w:rsidRPr="009A2443" w:rsidTr="00002C5E">
        <w:tc>
          <w:tcPr>
            <w:tcW w:w="9576" w:type="dxa"/>
          </w:tcPr>
          <w:p w:rsidR="0059771D" w:rsidRPr="00AD7F17" w:rsidRDefault="00BB0CA2" w:rsidP="00B4114D">
            <w:r>
              <w:t xml:space="preserve">8. </w:t>
            </w:r>
            <w:r w:rsidR="0059771D" w:rsidRPr="00AD7F17">
              <w:t>Ability of</w:t>
            </w:r>
            <w:r w:rsidR="00F44552">
              <w:t xml:space="preserve"> an</w:t>
            </w:r>
            <w:r w:rsidR="0059771D" w:rsidRPr="00AD7F17">
              <w:t xml:space="preserve"> organization to ensure </w:t>
            </w:r>
            <w:r w:rsidR="00F954E6">
              <w:t xml:space="preserve">that </w:t>
            </w:r>
            <w:r w:rsidR="0059771D" w:rsidRPr="00AD7F17">
              <w:t xml:space="preserve">stakeholders are made aware of how health information is created, </w:t>
            </w:r>
            <w:r w:rsidR="007D59AD">
              <w:t xml:space="preserve">acquired, </w:t>
            </w:r>
            <w:r w:rsidR="0059771D" w:rsidRPr="00AD7F17">
              <w:t xml:space="preserve">collected, maintained, used, shared and disclosed. </w:t>
            </w:r>
            <w:r w:rsidR="0059771D" w:rsidRPr="00A846C5">
              <w:rPr>
                <w:i/>
              </w:rPr>
              <w:t xml:space="preserve"> </w:t>
            </w:r>
            <w:r w:rsidR="00F954E6" w:rsidRPr="00A846C5">
              <w:rPr>
                <w:i/>
              </w:rPr>
              <w:t xml:space="preserve">– See Availability </w:t>
            </w:r>
            <w:r w:rsidR="00B4114D">
              <w:rPr>
                <w:i/>
              </w:rPr>
              <w:t>#</w:t>
            </w:r>
            <w:r w:rsidR="00F954E6" w:rsidRPr="00A846C5">
              <w:rPr>
                <w:i/>
              </w:rPr>
              <w:t>#1-9, #14 and #16</w:t>
            </w:r>
          </w:p>
        </w:tc>
      </w:tr>
      <w:tr w:rsidR="0059771D" w:rsidRPr="009A2443" w:rsidTr="00002C5E">
        <w:tc>
          <w:tcPr>
            <w:tcW w:w="9576" w:type="dxa"/>
          </w:tcPr>
          <w:p w:rsidR="0059771D" w:rsidRPr="00AD7F17" w:rsidRDefault="00BB0CA2" w:rsidP="00A13A6F">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7D59AD">
              <w:rPr>
                <w:rFonts w:cs="MinionPro-Regular"/>
              </w:rPr>
              <w:t xml:space="preserve"> </w:t>
            </w:r>
            <w:r w:rsidR="00A13A6F">
              <w:t xml:space="preserve">– </w:t>
            </w:r>
            <w:r w:rsidR="00A13A6F" w:rsidRPr="00B4114D">
              <w:rPr>
                <w:i/>
              </w:rPr>
              <w:t xml:space="preserve">See </w:t>
            </w:r>
            <w:r w:rsidR="00F954E6" w:rsidRPr="00B4114D">
              <w:rPr>
                <w:i/>
              </w:rPr>
              <w:t xml:space="preserve">Availability ##1-9, #14 and #16; </w:t>
            </w:r>
            <w:r w:rsidR="006D0C5D" w:rsidRPr="00B4114D">
              <w:rPr>
                <w:rFonts w:cs="MinionPro-Regular"/>
                <w:i/>
              </w:rPr>
              <w:t>Protection</w:t>
            </w:r>
            <w:r w:rsidR="009562F4" w:rsidRPr="00B4114D">
              <w:rPr>
                <w:rFonts w:cs="MinionPro-Regular"/>
                <w:i/>
              </w:rPr>
              <w:t xml:space="preserve"> #3</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56003130"/>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9562F4">
        <w:trPr>
          <w:trHeight w:val="143"/>
        </w:trPr>
        <w:tc>
          <w:tcPr>
            <w:tcW w:w="9576" w:type="dxa"/>
            <w:shd w:val="clear" w:color="auto" w:fill="C6D9F1" w:themeFill="text2" w:themeFillTint="33"/>
          </w:tcPr>
          <w:p w:rsidR="00AF2152" w:rsidRPr="009A2443" w:rsidRDefault="00AF2152" w:rsidP="008E6393">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w:t>
            </w: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8E6393">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detection</w:t>
            </w:r>
            <w:r w:rsidR="008E6393">
              <w:rPr>
                <w:bCs/>
                <w:sz w:val="24"/>
                <w:szCs w:val="24"/>
              </w:rPr>
              <w:t>,</w:t>
            </w:r>
            <w:r w:rsidR="006D0C5D" w:rsidRPr="006D0C5D">
              <w:rPr>
                <w:bCs/>
                <w:sz w:val="24"/>
                <w:szCs w:val="24"/>
              </w:rPr>
              <w:t xml:space="preserve"> resolution</w:t>
            </w:r>
            <w:r w:rsidR="008E6393">
              <w:rPr>
                <w:bCs/>
                <w:sz w:val="24"/>
                <w:szCs w:val="24"/>
              </w:rPr>
              <w:t xml:space="preserve"> and prevention</w:t>
            </w:r>
            <w:r w:rsidR="006D0C5D" w:rsidRPr="006D0C5D">
              <w:rPr>
                <w:bCs/>
                <w:sz w:val="24"/>
                <w:szCs w:val="24"/>
              </w:rPr>
              <w:t xml:space="preserve"> of instances of conduct that do not conform to federal, state or the healthcare organization’s ethical and business policies</w:t>
            </w:r>
            <w:r w:rsidR="006D0C5D" w:rsidRPr="008E6393">
              <w:rPr>
                <w:bCs/>
                <w:sz w:val="24"/>
                <w:szCs w:val="24"/>
              </w:rPr>
              <w:t>.</w:t>
            </w:r>
            <w:r w:rsidR="002366CE" w:rsidRPr="008E6393">
              <w:rPr>
                <w:rStyle w:val="FootnoteReference"/>
                <w:bCs/>
                <w:sz w:val="24"/>
                <w:szCs w:val="24"/>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FB09BB">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r w:rsidR="00A13A6F" w:rsidRPr="00B4114D">
              <w:rPr>
                <w:i/>
              </w:rPr>
              <w:t xml:space="preserve">– </w:t>
            </w:r>
            <w:r w:rsidR="00D72780" w:rsidRPr="00B4114D">
              <w:rPr>
                <w:i/>
              </w:rPr>
              <w:t>See Integrity #2</w:t>
            </w:r>
            <w:r w:rsidR="00FB09BB" w:rsidRPr="00B4114D">
              <w:rPr>
                <w:i/>
              </w:rPr>
              <w:t>;</w:t>
            </w:r>
            <w:r w:rsidR="0089023F" w:rsidRPr="00B4114D">
              <w:rPr>
                <w:i/>
              </w:rPr>
              <w:t xml:space="preserve"> Transparency #3</w:t>
            </w:r>
            <w:r w:rsidR="00FB09BB" w:rsidRPr="00B4114D">
              <w:rPr>
                <w:i/>
              </w:rPr>
              <w:t>;</w:t>
            </w:r>
            <w:r w:rsidR="00C80A28" w:rsidRPr="00B4114D">
              <w:rPr>
                <w:i/>
              </w:rPr>
              <w:t xml:space="preserve"> Protection #4</w:t>
            </w:r>
            <w:r w:rsidR="00FB09BB" w:rsidRPr="00B4114D">
              <w:rPr>
                <w:i/>
              </w:rPr>
              <w:t>;</w:t>
            </w:r>
            <w:r w:rsidR="007D5469" w:rsidRPr="00B4114D">
              <w:rPr>
                <w:i/>
              </w:rPr>
              <w:t xml:space="preserve"> Retention #4</w:t>
            </w:r>
          </w:p>
        </w:tc>
      </w:tr>
      <w:tr w:rsidR="00AF2152" w:rsidRPr="009A2443" w:rsidTr="00002C5E">
        <w:tc>
          <w:tcPr>
            <w:tcW w:w="9576" w:type="dxa"/>
          </w:tcPr>
          <w:p w:rsidR="004B0ABB" w:rsidRDefault="00344313" w:rsidP="00FB09BB">
            <w:r>
              <w:t>2</w:t>
            </w:r>
            <w:r w:rsidR="00BB0CA2">
              <w:t xml:space="preserve">. </w:t>
            </w:r>
            <w:r w:rsidR="00495E9B" w:rsidRPr="00AD7F17">
              <w:t>Ability to show</w:t>
            </w:r>
            <w:r w:rsidR="00BB0CA2">
              <w:t xml:space="preserve"> that </w:t>
            </w:r>
            <w:r w:rsidR="00495E9B" w:rsidRPr="00AD7F17">
              <w:t>the information management systems themselves are subject to legal and regulatory requirements</w:t>
            </w:r>
            <w:r>
              <w:t>,</w:t>
            </w:r>
            <w:r w:rsidR="00495E9B" w:rsidRPr="00AD7F17">
              <w:t xml:space="preserve"> security access controls, and transaction audit logs</w:t>
            </w:r>
            <w:r w:rsidR="009C6451">
              <w:t>.</w:t>
            </w:r>
            <w:r w:rsidR="00D72780">
              <w:t xml:space="preserve"> </w:t>
            </w:r>
            <w:r w:rsidR="00A13A6F" w:rsidRPr="00B4114D">
              <w:rPr>
                <w:i/>
              </w:rPr>
              <w:t xml:space="preserve">– </w:t>
            </w:r>
            <w:r w:rsidR="00D72780" w:rsidRPr="00B4114D">
              <w:rPr>
                <w:i/>
              </w:rPr>
              <w:t>See Integrity #2</w:t>
            </w:r>
            <w:r w:rsidR="00FB09BB" w:rsidRPr="00B4114D">
              <w:rPr>
                <w:i/>
              </w:rPr>
              <w:t>;</w:t>
            </w:r>
            <w:r w:rsidR="00793CBE" w:rsidRPr="00B4114D">
              <w:rPr>
                <w:i/>
              </w:rPr>
              <w:t xml:space="preserve"> Protection #10</w:t>
            </w:r>
            <w:r w:rsidR="00FB09BB" w:rsidRPr="00B4114D">
              <w:rPr>
                <w:i/>
              </w:rPr>
              <w:t>;</w:t>
            </w:r>
            <w:r w:rsidR="0089023F" w:rsidRPr="00B4114D">
              <w:rPr>
                <w:i/>
              </w:rPr>
              <w:t xml:space="preserve"> Accountability #8</w:t>
            </w:r>
            <w:r w:rsidR="00FB09BB" w:rsidRPr="00B4114D">
              <w:rPr>
                <w:i/>
              </w:rPr>
              <w:t>;</w:t>
            </w:r>
            <w:r w:rsidR="00B61D34" w:rsidRPr="00B4114D">
              <w:rPr>
                <w:i/>
              </w:rPr>
              <w:t xml:space="preserve"> Retention #4</w:t>
            </w:r>
            <w:r w:rsidR="00FB09BB" w:rsidRPr="00B4114D">
              <w:rPr>
                <w:i/>
              </w:rPr>
              <w:t>;</w:t>
            </w:r>
            <w:r w:rsidR="007D5469" w:rsidRPr="00B4114D">
              <w:rPr>
                <w:i/>
              </w:rPr>
              <w:t xml:space="preserve"> Transparency #3</w:t>
            </w:r>
          </w:p>
        </w:tc>
      </w:tr>
      <w:tr w:rsidR="00AF2152" w:rsidRPr="009A2443" w:rsidTr="00002C5E">
        <w:tc>
          <w:tcPr>
            <w:tcW w:w="9576" w:type="dxa"/>
          </w:tcPr>
          <w:p w:rsidR="004B0ABB" w:rsidRDefault="00344313" w:rsidP="00344313">
            <w:pPr>
              <w:rPr>
                <w:highlight w:val="yellow"/>
              </w:rPr>
            </w:pPr>
            <w:r>
              <w:t>3</w:t>
            </w:r>
            <w:r w:rsidR="006D0C5D" w:rsidRPr="002366CE">
              <w:t xml:space="preserve">. </w:t>
            </w:r>
            <w:r w:rsidR="002366CE" w:rsidRPr="002366CE">
              <w:t>Ability to know what information (content) should be entered into the organization’s records to demonstrate its activities are being conducted in a</w:t>
            </w:r>
            <w:r>
              <w:t xml:space="preserve"> </w:t>
            </w:r>
            <w:r w:rsidR="002366CE" w:rsidRPr="002366CE">
              <w:t xml:space="preserve">lawful </w:t>
            </w:r>
            <w:r w:rsidR="005018A1" w:rsidRPr="002366CE">
              <w:t>manner</w:t>
            </w:r>
            <w:r>
              <w:t xml:space="preserve"> according with organizational policies</w:t>
            </w:r>
            <w:r w:rsidR="002366CE" w:rsidRPr="002366CE">
              <w:t>.</w:t>
            </w:r>
            <w:r>
              <w:t xml:space="preserve"> This may include business record rules, e-discovery and forensic data.</w:t>
            </w:r>
            <w:r w:rsidR="008E6393" w:rsidRPr="00B4114D">
              <w:rPr>
                <w:i/>
              </w:rPr>
              <w:t xml:space="preserve"> </w:t>
            </w:r>
            <w:r w:rsidR="004E1262" w:rsidRPr="00B4114D">
              <w:rPr>
                <w:i/>
              </w:rPr>
              <w:t xml:space="preserve">– </w:t>
            </w:r>
            <w:r w:rsidR="007D5469" w:rsidRPr="00B4114D">
              <w:rPr>
                <w:i/>
              </w:rPr>
              <w:t>See Transparency #3</w:t>
            </w:r>
          </w:p>
        </w:tc>
      </w:tr>
      <w:tr w:rsidR="00AF2152" w:rsidRPr="009A2443" w:rsidTr="00002C5E">
        <w:tc>
          <w:tcPr>
            <w:tcW w:w="9576" w:type="dxa"/>
          </w:tcPr>
          <w:p w:rsidR="00AF2152" w:rsidRPr="00AD7F17" w:rsidRDefault="00344313" w:rsidP="00FB09BB">
            <w:r>
              <w:t>4</w:t>
            </w:r>
            <w:r w:rsidR="00BF7566">
              <w:t xml:space="preserve">. </w:t>
            </w:r>
            <w:r w:rsidR="00495E9B" w:rsidRPr="00AD7F17">
              <w:t xml:space="preserve">Ability to enter information into its records in a manner consistent with laws and </w:t>
            </w:r>
            <w:r w:rsidR="005018A1" w:rsidRPr="00AD7F17">
              <w:t>regulation</w:t>
            </w:r>
            <w:r w:rsidR="005018A1" w:rsidRPr="004E1262">
              <w:t>s</w:t>
            </w:r>
            <w:r w:rsidR="00AC2655" w:rsidRPr="004E1262">
              <w:t xml:space="preserve">. </w:t>
            </w:r>
            <w:r w:rsidR="004E1262" w:rsidRPr="00B4114D">
              <w:rPr>
                <w:i/>
              </w:rPr>
              <w:t xml:space="preserve">– </w:t>
            </w:r>
            <w:r w:rsidR="00AC2655" w:rsidRPr="004E1262">
              <w:rPr>
                <w:i/>
              </w:rPr>
              <w:t>See Integrity #2</w:t>
            </w:r>
            <w:r w:rsidR="00FB09BB" w:rsidRPr="004E1262">
              <w:rPr>
                <w:i/>
              </w:rPr>
              <w:t>;</w:t>
            </w:r>
            <w:r w:rsidR="00F43E28" w:rsidRPr="004E1262">
              <w:rPr>
                <w:i/>
              </w:rPr>
              <w:t xml:space="preserve"> See Protection #9</w:t>
            </w:r>
            <w:r w:rsidR="00FB09BB" w:rsidRPr="004E1262">
              <w:rPr>
                <w:i/>
              </w:rPr>
              <w:t>;</w:t>
            </w:r>
            <w:r w:rsidR="007D5469" w:rsidRPr="004E1262">
              <w:rPr>
                <w:i/>
              </w:rPr>
              <w:t xml:space="preserve"> Retention #6</w:t>
            </w:r>
          </w:p>
        </w:tc>
      </w:tr>
      <w:tr w:rsidR="00AF2152" w:rsidRPr="009A2443" w:rsidTr="00002C5E">
        <w:tc>
          <w:tcPr>
            <w:tcW w:w="9576" w:type="dxa"/>
          </w:tcPr>
          <w:p w:rsidR="00AF2152" w:rsidRPr="00AD7F17" w:rsidRDefault="00344313" w:rsidP="007C5BB7">
            <w:r>
              <w:t>5</w:t>
            </w:r>
            <w:r w:rsidR="00BF7566">
              <w:t xml:space="preserve">.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344313" w:rsidP="00FB09BB">
            <w:r>
              <w:t>6</w:t>
            </w:r>
            <w:r w:rsidR="00BF7566">
              <w:t>. Ability to d</w:t>
            </w:r>
            <w:r w:rsidR="00495E9B" w:rsidRPr="00AD7F17">
              <w:t xml:space="preserve">evelop internal controls to monitor </w:t>
            </w:r>
            <w:r>
              <w:t xml:space="preserve">and ensure </w:t>
            </w:r>
            <w:r w:rsidR="00495E9B" w:rsidRPr="00AD7F17">
              <w:t>adherence to rules, regulations, and program requirements, thus assessing and ensuring compliance</w:t>
            </w:r>
            <w:r w:rsidR="00A13A6F">
              <w:t xml:space="preserve">. </w:t>
            </w:r>
            <w:r w:rsidR="00A13A6F" w:rsidRPr="004E1262">
              <w:rPr>
                <w:i/>
              </w:rPr>
              <w:t>–</w:t>
            </w:r>
            <w:r w:rsidR="00B61D34" w:rsidRPr="004E1262">
              <w:rPr>
                <w:i/>
              </w:rPr>
              <w:t xml:space="preserve"> See </w:t>
            </w:r>
            <w:r w:rsidR="00F43E28" w:rsidRPr="004E1262">
              <w:rPr>
                <w:i/>
              </w:rPr>
              <w:t>Integrity #1</w:t>
            </w:r>
            <w:r w:rsidR="00DD3BE6" w:rsidRPr="004E1262">
              <w:rPr>
                <w:i/>
              </w:rPr>
              <w:t>3</w:t>
            </w:r>
            <w:r w:rsidR="00F43E28" w:rsidRPr="004E1262">
              <w:rPr>
                <w:i/>
              </w:rPr>
              <w:t xml:space="preserve"> , #1</w:t>
            </w:r>
            <w:r w:rsidR="00DD3BE6" w:rsidRPr="004E1262">
              <w:rPr>
                <w:i/>
              </w:rPr>
              <w:t>4</w:t>
            </w:r>
            <w:r w:rsidR="00F43E28" w:rsidRPr="004E1262">
              <w:rPr>
                <w:i/>
              </w:rPr>
              <w:t xml:space="preserve"> </w:t>
            </w:r>
            <w:r w:rsidR="00FB09BB" w:rsidRPr="004E1262">
              <w:rPr>
                <w:i/>
              </w:rPr>
              <w:t>and</w:t>
            </w:r>
            <w:r w:rsidR="00F43E28" w:rsidRPr="004E1262">
              <w:rPr>
                <w:i/>
              </w:rPr>
              <w:t xml:space="preserve"> #1</w:t>
            </w:r>
            <w:r w:rsidR="00DD3BE6" w:rsidRPr="004E1262">
              <w:rPr>
                <w:i/>
              </w:rPr>
              <w:t>6</w:t>
            </w:r>
            <w:r w:rsidR="00FB09BB" w:rsidRPr="004E1262">
              <w:rPr>
                <w:i/>
              </w:rPr>
              <w:t xml:space="preserve">; </w:t>
            </w:r>
            <w:r w:rsidR="00B61D34" w:rsidRPr="004E1262">
              <w:rPr>
                <w:i/>
              </w:rPr>
              <w:t>Retention #4</w:t>
            </w:r>
            <w:r w:rsidR="00FB09BB" w:rsidRPr="004E1262">
              <w:rPr>
                <w:i/>
              </w:rPr>
              <w:t>;</w:t>
            </w:r>
            <w:r w:rsidR="007D5469" w:rsidRPr="004E1262">
              <w:rPr>
                <w:i/>
              </w:rPr>
              <w:t xml:space="preserve"> Disposition #6</w:t>
            </w:r>
            <w:r w:rsidRPr="004E1262">
              <w:rPr>
                <w:i/>
              </w:rPr>
              <w:t xml:space="preserve"> </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DB0C66" w:rsidRPr="00E6659B" w:rsidRDefault="00DB0C66" w:rsidP="00DB0C66">
      <w:pPr>
        <w:pStyle w:val="Heading2"/>
        <w:numPr>
          <w:ilvl w:val="0"/>
          <w:numId w:val="0"/>
        </w:numPr>
        <w:spacing w:before="0" w:after="0"/>
        <w:ind w:left="576" w:hanging="576"/>
        <w:rPr>
          <w:rFonts w:asciiTheme="minorHAnsi" w:hAnsiTheme="minorHAnsi"/>
          <w:sz w:val="24"/>
          <w:szCs w:val="24"/>
        </w:rPr>
      </w:pPr>
      <w:bookmarkStart w:id="12" w:name="_Toc456003131"/>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Retention</w:t>
      </w:r>
      <w:r w:rsidRPr="00E6659B">
        <w:rPr>
          <w:rFonts w:asciiTheme="minorHAnsi" w:hAnsiTheme="minorHAnsi"/>
          <w:sz w:val="24"/>
          <w:szCs w:val="24"/>
        </w:rPr>
        <w:t>: Business Requirements</w:t>
      </w:r>
      <w:bookmarkEnd w:id="12"/>
      <w:r w:rsidR="003721B8">
        <w:rPr>
          <w:rFonts w:asciiTheme="minorHAnsi" w:hAnsiTheme="minorHAnsi"/>
          <w:sz w:val="24"/>
          <w:szCs w:val="24"/>
        </w:rPr>
        <w:t xml:space="preserve"> </w:t>
      </w:r>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043BE7" w:rsidRPr="009E2935" w:rsidRDefault="00DB0C66" w:rsidP="005E4179">
            <w:pPr>
              <w:rPr>
                <w:shd w:val="clear" w:color="auto" w:fill="FFFFFF"/>
              </w:rPr>
            </w:pPr>
            <w:r w:rsidRPr="009E2935">
              <w:rPr>
                <w:b/>
              </w:rPr>
              <w:t>Health Information Retention</w:t>
            </w:r>
            <w:r w:rsidRPr="009E2935">
              <w:rPr>
                <w:shd w:val="clear" w:color="auto" w:fill="FFFFFF"/>
              </w:rPr>
              <w:t xml:space="preserve"> is the mechanism for storing, maintaining and preserving </w:t>
            </w:r>
            <w:r w:rsidR="00043BE7" w:rsidRPr="009E2935">
              <w:rPr>
                <w:shd w:val="clear" w:color="auto" w:fill="FFFFFF"/>
              </w:rPr>
              <w:t xml:space="preserve">health </w:t>
            </w:r>
          </w:p>
          <w:p w:rsidR="00DB0C66" w:rsidRDefault="005018A1" w:rsidP="00FB09BB">
            <w:pPr>
              <w:pStyle w:val="BodyText"/>
              <w:spacing w:before="0"/>
              <w:rPr>
                <w:b/>
              </w:rPr>
            </w:pPr>
            <w:proofErr w:type="gramStart"/>
            <w:r w:rsidRPr="009E2935">
              <w:rPr>
                <w:rFonts w:asciiTheme="minorHAnsi" w:hAnsiTheme="minorHAnsi"/>
                <w:sz w:val="22"/>
                <w:szCs w:val="22"/>
                <w:shd w:val="clear" w:color="auto" w:fill="FFFFFF"/>
              </w:rPr>
              <w:t>information</w:t>
            </w:r>
            <w:proofErr w:type="gramEnd"/>
            <w:r w:rsidR="00043BE7" w:rsidRPr="009E2935">
              <w:rPr>
                <w:rFonts w:asciiTheme="minorHAnsi" w:hAnsiTheme="minorHAnsi"/>
                <w:sz w:val="22"/>
                <w:szCs w:val="22"/>
                <w:shd w:val="clear" w:color="auto" w:fill="FFFFFF"/>
              </w:rPr>
              <w:t xml:space="preserve"> </w:t>
            </w:r>
            <w:r w:rsidR="00043BE7" w:rsidRPr="009E2935">
              <w:rPr>
                <w:rFonts w:asciiTheme="minorHAnsi" w:hAnsiTheme="minorHAnsi"/>
                <w:sz w:val="22"/>
                <w:szCs w:val="22"/>
              </w:rPr>
              <w:t>(clinical, financial and operational</w:t>
            </w:r>
            <w:r w:rsidR="00043BE7" w:rsidRPr="00FB09BB">
              <w:rPr>
                <w:rFonts w:asciiTheme="minorHAnsi" w:hAnsiTheme="minorHAnsi"/>
                <w:sz w:val="22"/>
                <w:szCs w:val="22"/>
              </w:rPr>
              <w:t>)</w:t>
            </w:r>
            <w:r w:rsidR="00043BE7" w:rsidRPr="00FB09BB">
              <w:rPr>
                <w:rFonts w:asciiTheme="minorHAnsi" w:hAnsiTheme="minorHAnsi"/>
                <w:sz w:val="22"/>
                <w:szCs w:val="22"/>
                <w:shd w:val="clear" w:color="auto" w:fill="FFFFFF"/>
              </w:rPr>
              <w:t>.</w:t>
            </w:r>
            <w:r w:rsidR="003721B8" w:rsidRPr="00FB09BB">
              <w:rPr>
                <w:rFonts w:asciiTheme="minorHAnsi" w:hAnsiTheme="minorHAnsi"/>
                <w:sz w:val="22"/>
                <w:szCs w:val="22"/>
                <w:shd w:val="clear" w:color="auto" w:fill="FFFFFF"/>
              </w:rPr>
              <w:t xml:space="preserve"> </w:t>
            </w:r>
            <w:r w:rsidR="00A13A6F" w:rsidRPr="00FB09BB">
              <w:rPr>
                <w:rFonts w:asciiTheme="minorHAnsi" w:hAnsiTheme="minorHAnsi"/>
                <w:sz w:val="22"/>
                <w:szCs w:val="22"/>
              </w:rPr>
              <w:t xml:space="preserve">Retention </w:t>
            </w:r>
            <w:r w:rsidR="00FB09BB" w:rsidRPr="00FB09BB">
              <w:rPr>
                <w:rFonts w:asciiTheme="minorHAnsi" w:hAnsiTheme="minorHAnsi"/>
                <w:sz w:val="22"/>
                <w:szCs w:val="22"/>
              </w:rPr>
              <w:t>includes</w:t>
            </w:r>
            <w:r w:rsidR="00A13A6F" w:rsidRPr="00FB09BB">
              <w:rPr>
                <w:rFonts w:asciiTheme="minorHAnsi" w:hAnsiTheme="minorHAnsi"/>
                <w:sz w:val="22"/>
                <w:szCs w:val="22"/>
              </w:rPr>
              <w:t xml:space="preserve"> the timeframe for which </w:t>
            </w:r>
            <w:r w:rsidR="0044384A" w:rsidRPr="00FB09BB">
              <w:rPr>
                <w:rFonts w:asciiTheme="minorHAnsi" w:hAnsiTheme="minorHAnsi"/>
                <w:sz w:val="22"/>
                <w:szCs w:val="22"/>
              </w:rPr>
              <w:t xml:space="preserve">an </w:t>
            </w:r>
            <w:r w:rsidR="009E2935" w:rsidRPr="00FB09BB">
              <w:rPr>
                <w:rFonts w:asciiTheme="minorHAnsi" w:hAnsiTheme="minorHAnsi"/>
                <w:sz w:val="22"/>
                <w:szCs w:val="22"/>
              </w:rPr>
              <w:t>organization</w:t>
            </w:r>
            <w:r w:rsidR="00A13A6F" w:rsidRPr="00FB09BB">
              <w:rPr>
                <w:rFonts w:asciiTheme="minorHAnsi" w:hAnsiTheme="minorHAnsi"/>
                <w:sz w:val="22"/>
                <w:szCs w:val="22"/>
              </w:rPr>
              <w:t xml:space="preserve"> </w:t>
            </w:r>
            <w:r w:rsidR="0044384A" w:rsidRPr="00FB09BB">
              <w:rPr>
                <w:rFonts w:asciiTheme="minorHAnsi" w:hAnsiTheme="minorHAnsi"/>
                <w:sz w:val="22"/>
                <w:szCs w:val="22"/>
              </w:rPr>
              <w:t xml:space="preserve">is required </w:t>
            </w:r>
            <w:r w:rsidR="00A13A6F" w:rsidRPr="00FB09BB">
              <w:rPr>
                <w:rFonts w:asciiTheme="minorHAnsi" w:hAnsiTheme="minorHAnsi"/>
                <w:sz w:val="22"/>
                <w:szCs w:val="22"/>
              </w:rPr>
              <w:t>to keep the record</w:t>
            </w:r>
            <w:r w:rsidR="009E2935" w:rsidRPr="00FB09BB">
              <w:rPr>
                <w:rFonts w:asciiTheme="minorHAnsi" w:hAnsiTheme="minorHAnsi"/>
                <w:sz w:val="22"/>
                <w:szCs w:val="22"/>
              </w:rPr>
              <w:t xml:space="preserve"> and process of record-keeping. </w:t>
            </w:r>
            <w:r w:rsidR="00DB0C66" w:rsidRPr="00FB09BB">
              <w:rPr>
                <w:rFonts w:asciiTheme="minorHAnsi" w:hAnsiTheme="minorHAnsi"/>
                <w:sz w:val="22"/>
                <w:szCs w:val="22"/>
                <w:shd w:val="clear" w:color="auto" w:fill="FFFFFF"/>
              </w:rPr>
              <w:t>Retention</w:t>
            </w:r>
            <w:r w:rsidR="00DB0C66" w:rsidRPr="009E2935">
              <w:rPr>
                <w:rFonts w:asciiTheme="minorHAnsi" w:hAnsiTheme="minorHAnsi"/>
                <w:sz w:val="22"/>
                <w:szCs w:val="22"/>
                <w:shd w:val="clear" w:color="auto" w:fill="FFFFFF"/>
              </w:rPr>
              <w:t xml:space="preserve"> policies and procedures provide for timely retrieval, and establish the lengths of time information will be retained by the healthcare organization</w:t>
            </w:r>
            <w:r w:rsidR="005E4179" w:rsidRPr="009E2935">
              <w:rPr>
                <w:rFonts w:asciiTheme="minorHAnsi" w:hAnsiTheme="minorHAnsi"/>
                <w:sz w:val="22"/>
                <w:szCs w:val="22"/>
                <w:shd w:val="clear" w:color="auto" w:fill="FFFFFF"/>
              </w:rPr>
              <w:t>.</w:t>
            </w:r>
            <w:r w:rsidR="00DB0C66" w:rsidRPr="009E2935">
              <w:rPr>
                <w:rStyle w:val="FootnoteReference"/>
                <w:rFonts w:asciiTheme="minorHAnsi" w:hAnsiTheme="minorHAnsi"/>
                <w:sz w:val="22"/>
                <w:szCs w:val="22"/>
                <w:shd w:val="clear" w:color="auto" w:fill="FFFFFF"/>
              </w:rPr>
              <w:footnoteReference w:id="13"/>
            </w:r>
            <w:r w:rsidR="00DB0C66" w:rsidRPr="009E2935">
              <w:rPr>
                <w:rFonts w:asciiTheme="minorHAnsi" w:hAnsiTheme="minorHAnsi"/>
                <w:sz w:val="22"/>
                <w:szCs w:val="22"/>
                <w:shd w:val="clear" w:color="auto" w:fill="FFFFFF"/>
              </w:rPr>
              <w:t xml:space="preserve"> </w:t>
            </w:r>
            <w:r w:rsidR="00D81B50" w:rsidRPr="009E2935">
              <w:rPr>
                <w:rFonts w:asciiTheme="minorHAnsi" w:hAnsiTheme="minorHAnsi"/>
                <w:sz w:val="22"/>
                <w:szCs w:val="22"/>
              </w:rPr>
              <w:t>Information should not be maintained beyond its useful life.</w:t>
            </w:r>
            <w:r w:rsidR="00DB0C66" w:rsidRPr="00C311C8">
              <w:rPr>
                <w:shd w:val="clear" w:color="auto" w:fill="FFFFFF"/>
              </w:rPr>
              <w:t xml:space="preserve"> </w:t>
            </w:r>
          </w:p>
        </w:tc>
      </w:tr>
    </w:tbl>
    <w:p w:rsidR="00E50020" w:rsidRDefault="00E50020" w:rsidP="00E50020"/>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A13A6F" w:rsidRPr="009A2443" w:rsidTr="00AA6894">
        <w:tc>
          <w:tcPr>
            <w:tcW w:w="9576" w:type="dxa"/>
          </w:tcPr>
          <w:p w:rsidR="00A13A6F" w:rsidRDefault="00A13A6F" w:rsidP="00FB09BB">
            <w:pPr>
              <w:rPr>
                <w:lang w:val="en-GB"/>
              </w:rPr>
            </w:pPr>
            <w:r>
              <w:t xml:space="preserve">1. Ability to ensure information preservation </w:t>
            </w:r>
            <w:r w:rsidR="0044384A">
              <w:t>(</w:t>
            </w:r>
            <w:r>
              <w:t>i.e., archived information</w:t>
            </w:r>
            <w:r w:rsidR="0044384A">
              <w:t>)</w:t>
            </w:r>
            <w:r>
              <w:t xml:space="preserve"> is managed in a structured manner supporting ease </w:t>
            </w:r>
            <w:r w:rsidR="0044384A">
              <w:t xml:space="preserve">of </w:t>
            </w:r>
            <w:r>
              <w:t xml:space="preserve">access </w:t>
            </w:r>
            <w:r w:rsidR="0044384A">
              <w:t xml:space="preserve">to </w:t>
            </w:r>
            <w:r>
              <w:t>accurate information in a cost</w:t>
            </w:r>
            <w:r w:rsidR="0044384A">
              <w:t>-</w:t>
            </w:r>
            <w:r>
              <w:t>effective manner regardless of storage medium.</w:t>
            </w:r>
            <w:r w:rsidRPr="004E1262">
              <w:rPr>
                <w:i/>
              </w:rPr>
              <w:t xml:space="preserve"> – See Availability #2</w:t>
            </w:r>
            <w:r w:rsidR="00E078C2" w:rsidRPr="004E1262">
              <w:rPr>
                <w:i/>
              </w:rPr>
              <w:t>, #13</w:t>
            </w:r>
            <w:r w:rsidR="00FB09BB" w:rsidRPr="004E1262">
              <w:rPr>
                <w:i/>
              </w:rPr>
              <w:t xml:space="preserve"> and</w:t>
            </w:r>
            <w:r w:rsidR="00AC2655" w:rsidRPr="004E1262">
              <w:rPr>
                <w:i/>
              </w:rPr>
              <w:t xml:space="preserve"> #19</w:t>
            </w:r>
          </w:p>
        </w:tc>
      </w:tr>
      <w:tr w:rsidR="00DB0C66" w:rsidRPr="009A2443" w:rsidTr="00AA6894">
        <w:tc>
          <w:tcPr>
            <w:tcW w:w="9576" w:type="dxa"/>
          </w:tcPr>
          <w:p w:rsidR="00DB0C66" w:rsidRPr="00AD7F17" w:rsidRDefault="00A13A6F" w:rsidP="00FB09BB">
            <w:r>
              <w:rPr>
                <w:lang w:val="en-GB"/>
              </w:rPr>
              <w:t>2</w:t>
            </w:r>
            <w:r w:rsidR="00DB0C66">
              <w:rPr>
                <w:lang w:val="en-GB"/>
              </w:rPr>
              <w:t xml:space="preserve">. </w:t>
            </w:r>
            <w:r w:rsidR="00DB0C66" w:rsidRPr="00AD7F17">
              <w:rPr>
                <w:lang w:val="en-GB"/>
              </w:rPr>
              <w:t>Ability to</w:t>
            </w:r>
            <w:r w:rsidR="00043BE7">
              <w:rPr>
                <w:lang w:val="en-GB"/>
              </w:rPr>
              <w:t xml:space="preserve"> maintain </w:t>
            </w:r>
            <w:r w:rsidR="0044384A">
              <w:rPr>
                <w:lang w:val="en-GB"/>
              </w:rPr>
              <w:t xml:space="preserve">an </w:t>
            </w:r>
            <w:r w:rsidR="00043BE7">
              <w:rPr>
                <w:lang w:val="en-GB"/>
              </w:rPr>
              <w:t>information</w:t>
            </w:r>
            <w:r w:rsidR="00F64A9A">
              <w:rPr>
                <w:lang w:val="en-GB"/>
              </w:rPr>
              <w:t xml:space="preserve"> lifecycle (</w:t>
            </w:r>
            <w:r w:rsidR="005E4179">
              <w:rPr>
                <w:lang w:val="en-GB"/>
              </w:rPr>
              <w:t xml:space="preserve">store, </w:t>
            </w:r>
            <w:r w:rsidR="00823383" w:rsidRPr="00823383">
              <w:rPr>
                <w:lang w:val="en-GB"/>
              </w:rPr>
              <w:t>maintain</w:t>
            </w:r>
            <w:r w:rsidR="005E4179" w:rsidRPr="00F64A9A">
              <w:rPr>
                <w:lang w:val="en-GB"/>
              </w:rPr>
              <w:t xml:space="preserve"> (</w:t>
            </w:r>
            <w:r w:rsidR="00823383" w:rsidRPr="00823383">
              <w:rPr>
                <w:lang w:val="en-GB"/>
              </w:rPr>
              <w:t>including retain</w:t>
            </w:r>
            <w:r w:rsidR="005E4179" w:rsidRPr="00F64A9A">
              <w:rPr>
                <w:lang w:val="en-GB"/>
              </w:rPr>
              <w:t>),</w:t>
            </w:r>
            <w:r w:rsidR="005E4179">
              <w:rPr>
                <w:lang w:val="en-GB"/>
              </w:rPr>
              <w:t xml:space="preserve"> make accessible and dispos</w:t>
            </w:r>
            <w:r w:rsidR="00043BE7">
              <w:rPr>
                <w:lang w:val="en-GB"/>
              </w:rPr>
              <w:t>e</w:t>
            </w:r>
            <w:r w:rsidR="0044384A">
              <w:rPr>
                <w:lang w:val="en-GB"/>
              </w:rPr>
              <w:t>,</w:t>
            </w:r>
            <w:r w:rsidR="00043BE7">
              <w:rPr>
                <w:lang w:val="en-GB"/>
              </w:rPr>
              <w:t xml:space="preserve"> and preserve</w:t>
            </w:r>
            <w:r w:rsidR="005E4179">
              <w:rPr>
                <w:lang w:val="en-GB"/>
              </w:rPr>
              <w:t xml:space="preserve"> </w:t>
            </w:r>
            <w:r w:rsidR="00DB0C66" w:rsidRPr="00AD7F17">
              <w:rPr>
                <w:lang w:val="en-GB"/>
              </w:rPr>
              <w:t>information</w:t>
            </w:r>
            <w:r w:rsidR="00F64A9A">
              <w:rPr>
                <w:lang w:val="en-GB"/>
              </w:rPr>
              <w:t>)</w:t>
            </w:r>
            <w:r w:rsidR="005E4179">
              <w:rPr>
                <w:lang w:val="en-GB"/>
              </w:rPr>
              <w:t>.</w:t>
            </w:r>
            <w:r w:rsidR="00D72780">
              <w:rPr>
                <w:lang w:val="en-GB"/>
              </w:rPr>
              <w:t xml:space="preserve"> </w:t>
            </w:r>
            <w:r w:rsidRPr="004E1262">
              <w:rPr>
                <w:i/>
              </w:rPr>
              <w:t xml:space="preserve">– </w:t>
            </w:r>
            <w:r w:rsidR="00D72780" w:rsidRPr="004E1262">
              <w:rPr>
                <w:i/>
                <w:lang w:val="en-GB"/>
              </w:rPr>
              <w:t>See Availability #12</w:t>
            </w:r>
            <w:r w:rsidR="00FB09BB" w:rsidRPr="004E1262">
              <w:rPr>
                <w:i/>
                <w:lang w:val="en-GB"/>
              </w:rPr>
              <w:t>;</w:t>
            </w:r>
            <w:r w:rsidR="00AC2655" w:rsidRPr="004E1262">
              <w:rPr>
                <w:i/>
                <w:lang w:val="en-GB"/>
              </w:rPr>
              <w:t xml:space="preserve"> Integrity #3</w:t>
            </w:r>
          </w:p>
        </w:tc>
      </w:tr>
      <w:tr w:rsidR="00DB0C66" w:rsidRPr="009A2443" w:rsidTr="00AA6894">
        <w:tc>
          <w:tcPr>
            <w:tcW w:w="9576" w:type="dxa"/>
          </w:tcPr>
          <w:p w:rsidR="00DB0C66" w:rsidRPr="00AD7F17" w:rsidRDefault="00A13A6F" w:rsidP="00FB09BB">
            <w:r>
              <w:rPr>
                <w:lang w:val="en-GB"/>
              </w:rPr>
              <w:t>3</w:t>
            </w:r>
            <w:r w:rsidR="00DB0C66">
              <w:rPr>
                <w:lang w:val="en-GB"/>
              </w:rPr>
              <w:t>. A</w:t>
            </w:r>
            <w:r w:rsidR="00DB0C66" w:rsidRPr="00AD7F17">
              <w:rPr>
                <w:lang w:val="en-GB"/>
              </w:rPr>
              <w:t xml:space="preserve">bility to </w:t>
            </w:r>
            <w:r w:rsidR="005E4179">
              <w:rPr>
                <w:lang w:val="en-GB"/>
              </w:rPr>
              <w:t xml:space="preserve">accommodate information lifecycle management </w:t>
            </w:r>
            <w:r w:rsidR="0044384A">
              <w:rPr>
                <w:lang w:val="en-GB"/>
              </w:rPr>
              <w:t>as</w:t>
            </w:r>
            <w:r w:rsidR="005E4179">
              <w:rPr>
                <w:lang w:val="en-GB"/>
              </w:rPr>
              <w:t xml:space="preserve"> established by retention policies and schedules, taking into account legal, clinical, regulatory</w:t>
            </w:r>
            <w:r w:rsidR="00F64A9A">
              <w:rPr>
                <w:lang w:val="en-GB"/>
              </w:rPr>
              <w:t>, accreditation</w:t>
            </w:r>
            <w:r w:rsidR="005E4179">
              <w:rPr>
                <w:lang w:val="en-GB"/>
              </w:rPr>
              <w:t xml:space="preserve">, fiscal, operational and historical criteria for establishing </w:t>
            </w:r>
            <w:r w:rsidR="0044384A">
              <w:rPr>
                <w:lang w:val="en-GB"/>
              </w:rPr>
              <w:t xml:space="preserve">the </w:t>
            </w:r>
            <w:r w:rsidR="005E4179">
              <w:rPr>
                <w:lang w:val="en-GB"/>
              </w:rPr>
              <w:t xml:space="preserve">retention period related to specific information. </w:t>
            </w:r>
            <w:r w:rsidRPr="004E1262">
              <w:rPr>
                <w:i/>
              </w:rPr>
              <w:t xml:space="preserve">– </w:t>
            </w:r>
            <w:r w:rsidR="00D72780" w:rsidRPr="004E1262">
              <w:rPr>
                <w:i/>
                <w:lang w:val="en-GB"/>
              </w:rPr>
              <w:t>See Integrity #3</w:t>
            </w:r>
            <w:r w:rsidR="00FB09BB" w:rsidRPr="004E1262">
              <w:rPr>
                <w:i/>
                <w:lang w:val="en-GB"/>
              </w:rPr>
              <w:t>;</w:t>
            </w:r>
            <w:r w:rsidR="0089023F" w:rsidRPr="004E1262">
              <w:rPr>
                <w:i/>
                <w:lang w:val="en-GB"/>
              </w:rPr>
              <w:t xml:space="preserve"> Accountability #7</w:t>
            </w:r>
            <w:r w:rsidR="00FB09BB" w:rsidRPr="004E1262">
              <w:rPr>
                <w:i/>
                <w:lang w:val="en-GB"/>
              </w:rPr>
              <w:t>;</w:t>
            </w:r>
            <w:r w:rsidR="007D5469" w:rsidRPr="004E1262">
              <w:rPr>
                <w:i/>
                <w:lang w:val="en-GB"/>
              </w:rPr>
              <w:t xml:space="preserve"> Disposition #1</w:t>
            </w:r>
          </w:p>
        </w:tc>
      </w:tr>
      <w:tr w:rsidR="003721B8" w:rsidRPr="009A2443" w:rsidTr="00AA6894">
        <w:tc>
          <w:tcPr>
            <w:tcW w:w="9576" w:type="dxa"/>
          </w:tcPr>
          <w:p w:rsidR="003721B8" w:rsidRDefault="00A13A6F" w:rsidP="00FB09BB">
            <w:r>
              <w:rPr>
                <w:lang w:val="en-GB"/>
              </w:rPr>
              <w:t>4</w:t>
            </w:r>
            <w:r w:rsidR="003721B8" w:rsidRPr="009867A4">
              <w:rPr>
                <w:lang w:val="en-GB"/>
              </w:rPr>
              <w:t>. Ability to maintain and update retention schedules, which define</w:t>
            </w:r>
            <w:r w:rsidR="003721B8">
              <w:rPr>
                <w:lang w:val="en-GB"/>
              </w:rPr>
              <w:t xml:space="preserve"> the</w:t>
            </w:r>
            <w:r w:rsidR="003721B8" w:rsidRPr="009867A4">
              <w:rPr>
                <w:lang w:val="en-GB"/>
              </w:rPr>
              <w:t xml:space="preserve"> information to be retained, how long it should be retained, and when disposition should occur.</w:t>
            </w:r>
            <w:r w:rsidR="003721B8" w:rsidRPr="004E1262">
              <w:rPr>
                <w:i/>
                <w:lang w:val="en-GB"/>
              </w:rPr>
              <w:t xml:space="preserve">  </w:t>
            </w:r>
            <w:r w:rsidRPr="004E1262">
              <w:rPr>
                <w:i/>
              </w:rPr>
              <w:t xml:space="preserve">– </w:t>
            </w:r>
            <w:r w:rsidR="00793CBE" w:rsidRPr="004E1262">
              <w:rPr>
                <w:i/>
                <w:lang w:val="en-GB"/>
              </w:rPr>
              <w:t>See Protection #</w:t>
            </w:r>
            <w:r w:rsidR="007D5469" w:rsidRPr="004E1262">
              <w:rPr>
                <w:i/>
                <w:lang w:val="en-GB"/>
              </w:rPr>
              <w:t>9</w:t>
            </w:r>
            <w:r w:rsidR="00FB09BB" w:rsidRPr="004E1262">
              <w:rPr>
                <w:i/>
                <w:lang w:val="en-GB"/>
              </w:rPr>
              <w:t>;</w:t>
            </w:r>
            <w:r w:rsidR="00352ABA" w:rsidRPr="004E1262">
              <w:rPr>
                <w:i/>
                <w:lang w:val="en-GB"/>
              </w:rPr>
              <w:t xml:space="preserve"> Disposition #1</w:t>
            </w:r>
            <w:r w:rsidR="00FB09BB" w:rsidRPr="004E1262">
              <w:rPr>
                <w:i/>
                <w:lang w:val="en-GB"/>
              </w:rPr>
              <w:t>;</w:t>
            </w:r>
            <w:r w:rsidR="007D5469" w:rsidRPr="004E1262">
              <w:rPr>
                <w:i/>
                <w:lang w:val="en-GB"/>
              </w:rPr>
              <w:t xml:space="preserve"> Compliance #1</w:t>
            </w:r>
            <w:r w:rsidR="00FB09BB" w:rsidRPr="004E1262">
              <w:rPr>
                <w:i/>
                <w:lang w:val="en-GB"/>
              </w:rPr>
              <w:t xml:space="preserve"> and</w:t>
            </w:r>
            <w:r w:rsidR="007D5469" w:rsidRPr="004E1262">
              <w:rPr>
                <w:i/>
                <w:lang w:val="en-GB"/>
              </w:rPr>
              <w:t xml:space="preserve"> #6</w:t>
            </w:r>
          </w:p>
        </w:tc>
      </w:tr>
      <w:tr w:rsidR="00DB0C66" w:rsidRPr="009A2443" w:rsidTr="00AA6894">
        <w:tc>
          <w:tcPr>
            <w:tcW w:w="9576" w:type="dxa"/>
          </w:tcPr>
          <w:p w:rsidR="00DB0C66" w:rsidRPr="00AD7F17" w:rsidRDefault="00A13A6F" w:rsidP="006D4A63">
            <w:r>
              <w:t>5</w:t>
            </w:r>
            <w:r w:rsidR="00E52144">
              <w:t>. Ability to</w:t>
            </w:r>
            <w:r w:rsidR="006D4A63">
              <w:t xml:space="preserve"> set up and maintain the connection of the</w:t>
            </w:r>
            <w:r w:rsidR="00E52144">
              <w:t xml:space="preserve"> retention schedule to data inventories.</w:t>
            </w:r>
            <w:r w:rsidR="00E52144" w:rsidRPr="004E1262">
              <w:rPr>
                <w:i/>
              </w:rPr>
              <w:t xml:space="preserve">  </w:t>
            </w:r>
            <w:r w:rsidR="004E1262" w:rsidRPr="004E1262">
              <w:rPr>
                <w:i/>
              </w:rPr>
              <w:t xml:space="preserve">– </w:t>
            </w:r>
            <w:r w:rsidR="00E52144" w:rsidRPr="004E1262">
              <w:rPr>
                <w:i/>
              </w:rPr>
              <w:t xml:space="preserve"> </w:t>
            </w:r>
            <w:r w:rsidR="00AC2655" w:rsidRPr="004E1262">
              <w:rPr>
                <w:i/>
              </w:rPr>
              <w:t>See Availability #18</w:t>
            </w:r>
            <w:r w:rsidR="00FB09BB" w:rsidRPr="004E1262">
              <w:rPr>
                <w:i/>
              </w:rPr>
              <w:t>;</w:t>
            </w:r>
            <w:r w:rsidR="005A0768" w:rsidRPr="004E1262">
              <w:rPr>
                <w:i/>
              </w:rPr>
              <w:t xml:space="preserve"> Protection #9</w:t>
            </w:r>
          </w:p>
        </w:tc>
      </w:tr>
      <w:tr w:rsidR="00DB0C66" w:rsidRPr="009A2443" w:rsidTr="00AA6894">
        <w:tc>
          <w:tcPr>
            <w:tcW w:w="9576" w:type="dxa"/>
          </w:tcPr>
          <w:p w:rsidR="00DB0C66" w:rsidRPr="00AD7F17" w:rsidRDefault="00A13A6F" w:rsidP="00FB09BB">
            <w:r>
              <w:t>6</w:t>
            </w:r>
            <w:r w:rsidR="00DB0C66">
              <w:t xml:space="preserve">. Ability </w:t>
            </w:r>
            <w:r w:rsidR="00DB0C66" w:rsidRPr="00AD7F17">
              <w:t>to monitor compliance</w:t>
            </w:r>
            <w:r w:rsidR="00E52144">
              <w:t xml:space="preserve"> with retention policies</w:t>
            </w:r>
            <w:r w:rsidR="00DB0C66" w:rsidRPr="00AD7F17">
              <w:t xml:space="preserve"> and</w:t>
            </w:r>
            <w:r w:rsidR="00D81B50">
              <w:t xml:space="preserve"> ensure that</w:t>
            </w:r>
            <w:r w:rsidR="00DB0C66" w:rsidRPr="00AD7F17">
              <w:t xml:space="preserve"> retention </w:t>
            </w:r>
            <w:r w:rsidR="00D81B50">
              <w:t>schedules are followed and updated as needed</w:t>
            </w:r>
            <w:r>
              <w:t>.</w:t>
            </w:r>
            <w:r w:rsidRPr="004E1262">
              <w:rPr>
                <w:i/>
              </w:rPr>
              <w:t xml:space="preserve"> – </w:t>
            </w:r>
            <w:r w:rsidR="00D81B50" w:rsidRPr="004E1262">
              <w:rPr>
                <w:i/>
              </w:rPr>
              <w:t xml:space="preserve"> </w:t>
            </w:r>
            <w:r w:rsidR="00823383" w:rsidRPr="004E1262">
              <w:rPr>
                <w:i/>
              </w:rPr>
              <w:t>See Compliance</w:t>
            </w:r>
            <w:r w:rsidR="00A11815" w:rsidRPr="004E1262">
              <w:rPr>
                <w:i/>
              </w:rPr>
              <w:t xml:space="preserve"> #4</w:t>
            </w:r>
            <w:r w:rsidR="00FB09BB" w:rsidRPr="004E1262">
              <w:rPr>
                <w:i/>
              </w:rPr>
              <w:t xml:space="preserve"> and</w:t>
            </w:r>
            <w:r w:rsidR="00A11815" w:rsidRPr="004E1262">
              <w:rPr>
                <w:i/>
              </w:rPr>
              <w:t xml:space="preserve"> #8</w:t>
            </w:r>
          </w:p>
        </w:tc>
      </w:tr>
    </w:tbl>
    <w:p w:rsidR="00DB0C66" w:rsidRPr="00E6659B" w:rsidRDefault="00DB0C66" w:rsidP="00DB0C66">
      <w:pPr>
        <w:pStyle w:val="TableTitle"/>
        <w:spacing w:before="0" w:after="0"/>
        <w:rPr>
          <w:rFonts w:asciiTheme="minorHAnsi" w:hAnsiTheme="minorHAnsi"/>
          <w:b w:val="0"/>
          <w:lang w:val="en-GB"/>
        </w:rPr>
      </w:pPr>
    </w:p>
    <w:p w:rsidR="009E2935" w:rsidRDefault="009E2935">
      <w:pPr>
        <w:rPr>
          <w:rFonts w:eastAsia="Times New Roman" w:cs="Times New Roman"/>
          <w:b/>
          <w:noProof/>
          <w:kern w:val="28"/>
          <w:sz w:val="24"/>
          <w:szCs w:val="24"/>
        </w:rPr>
      </w:pPr>
      <w:r>
        <w:rPr>
          <w:sz w:val="24"/>
          <w:szCs w:val="24"/>
        </w:rPr>
        <w:br w:type="page"/>
      </w:r>
    </w:p>
    <w:p w:rsidR="00D57D81" w:rsidRDefault="00D57D81" w:rsidP="009E2935">
      <w:pPr>
        <w:pStyle w:val="Heading2"/>
        <w:numPr>
          <w:ilvl w:val="0"/>
          <w:numId w:val="0"/>
        </w:numPr>
        <w:spacing w:before="0" w:after="0"/>
        <w:ind w:left="576" w:hanging="576"/>
        <w:rPr>
          <w:rFonts w:asciiTheme="minorHAnsi" w:hAnsiTheme="minorHAnsi"/>
          <w:sz w:val="24"/>
          <w:szCs w:val="24"/>
        </w:rPr>
      </w:pPr>
      <w:bookmarkStart w:id="13" w:name="_Toc456003132"/>
      <w:r w:rsidRPr="00E6659B">
        <w:rPr>
          <w:rFonts w:asciiTheme="minorHAnsi" w:hAnsiTheme="minorHAnsi"/>
          <w:sz w:val="24"/>
          <w:szCs w:val="24"/>
        </w:rPr>
        <w:lastRenderedPageBreak/>
        <w:t xml:space="preserve">Principle of </w:t>
      </w:r>
      <w:r>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3"/>
      <w:r>
        <w:rPr>
          <w:rFonts w:asciiTheme="minorHAnsi" w:hAnsiTheme="minorHAnsi"/>
          <w:sz w:val="24"/>
          <w:szCs w:val="24"/>
        </w:rPr>
        <w:t xml:space="preserve"> </w:t>
      </w:r>
    </w:p>
    <w:p w:rsidR="009E2935" w:rsidRPr="009E2935" w:rsidRDefault="009E2935" w:rsidP="009E2935">
      <w:pPr>
        <w:pStyle w:val="BodyText"/>
        <w:spacing w:before="0"/>
      </w:pPr>
    </w:p>
    <w:tbl>
      <w:tblPr>
        <w:tblStyle w:val="TableGrid"/>
        <w:tblW w:w="0" w:type="auto"/>
        <w:tblLook w:val="04A0"/>
      </w:tblPr>
      <w:tblGrid>
        <w:gridCol w:w="9576"/>
      </w:tblGrid>
      <w:tr w:rsidR="00D57D81" w:rsidTr="00242236">
        <w:tc>
          <w:tcPr>
            <w:tcW w:w="9576" w:type="dxa"/>
            <w:shd w:val="clear" w:color="auto" w:fill="C6D9F1" w:themeFill="text2" w:themeFillTint="33"/>
          </w:tcPr>
          <w:p w:rsidR="00D57D81" w:rsidRPr="009A2443" w:rsidRDefault="00D57D81" w:rsidP="00242236">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57D81" w:rsidTr="00242236">
        <w:tc>
          <w:tcPr>
            <w:tcW w:w="9576" w:type="dxa"/>
          </w:tcPr>
          <w:p w:rsidR="00D57D81" w:rsidRDefault="00D57D81" w:rsidP="007548D7">
            <w:pPr>
              <w:rPr>
                <w:b/>
              </w:rPr>
            </w:pPr>
            <w:r>
              <w:rPr>
                <w:b/>
              </w:rPr>
              <w:t xml:space="preserve">Health </w:t>
            </w:r>
            <w:r w:rsidRPr="009A2443">
              <w:rPr>
                <w:b/>
              </w:rPr>
              <w:t xml:space="preserve">Information </w:t>
            </w:r>
            <w:r>
              <w:rPr>
                <w:b/>
              </w:rPr>
              <w:t>Disposition</w:t>
            </w:r>
            <w:r w:rsidRPr="009A2443">
              <w:rPr>
                <w:shd w:val="clear" w:color="auto" w:fill="FFFFFF"/>
              </w:rPr>
              <w:t xml:space="preserve"> </w:t>
            </w:r>
            <w:r>
              <w:t>is defined as</w:t>
            </w:r>
            <w:r w:rsidRPr="00EF3C92">
              <w:t xml:space="preserve"> destruction </w:t>
            </w:r>
            <w:r>
              <w:t xml:space="preserve">or preservation of </w:t>
            </w:r>
            <w:r w:rsidRPr="007A39C2">
              <w:t xml:space="preserve">all health information </w:t>
            </w:r>
            <w:r w:rsidRPr="000812B9">
              <w:t xml:space="preserve">(clinical, financial and operational) </w:t>
            </w:r>
            <w:r w:rsidRPr="007A39C2">
              <w:t>created</w:t>
            </w:r>
            <w:r w:rsidRPr="000812B9">
              <w:t xml:space="preserve"> and maintained</w:t>
            </w:r>
            <w:r w:rsidRPr="007A39C2">
              <w:t xml:space="preserve"> by an organization</w:t>
            </w:r>
            <w:r>
              <w:t xml:space="preserve"> in accordance with the records retention requirements.  </w:t>
            </w:r>
          </w:p>
        </w:tc>
      </w:tr>
    </w:tbl>
    <w:p w:rsidR="00D57D81" w:rsidRPr="00E6659B" w:rsidRDefault="00D57D81" w:rsidP="00D57D81">
      <w:pPr>
        <w:pStyle w:val="BodyText"/>
        <w:spacing w:before="0"/>
        <w:rPr>
          <w:rFonts w:asciiTheme="minorHAnsi" w:hAnsiTheme="minorHAnsi" w:cs="MinionPro-Regular"/>
          <w:lang w:val="en-GB"/>
        </w:rPr>
      </w:pPr>
    </w:p>
    <w:p w:rsidR="00D57D81" w:rsidRDefault="00D57D81" w:rsidP="00D57D81">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D57D81" w:rsidRPr="009A2443" w:rsidTr="00242236">
        <w:tc>
          <w:tcPr>
            <w:tcW w:w="9576" w:type="dxa"/>
            <w:shd w:val="clear" w:color="auto" w:fill="C6D9F1" w:themeFill="text2" w:themeFillTint="33"/>
          </w:tcPr>
          <w:p w:rsidR="00D57D81" w:rsidRPr="009A2443" w:rsidRDefault="00D57D81" w:rsidP="00242236">
            <w:pPr>
              <w:jc w:val="center"/>
              <w:rPr>
                <w:b/>
              </w:rPr>
            </w:pPr>
            <w:r w:rsidRPr="009A2443">
              <w:rPr>
                <w:b/>
              </w:rPr>
              <w:t xml:space="preserve">Health Information </w:t>
            </w:r>
            <w:r>
              <w:rPr>
                <w:b/>
              </w:rPr>
              <w:t>Disposition</w:t>
            </w:r>
            <w:r w:rsidRPr="009A2443">
              <w:rPr>
                <w:b/>
              </w:rPr>
              <w:t>: Business Requirements</w:t>
            </w:r>
          </w:p>
        </w:tc>
      </w:tr>
      <w:tr w:rsidR="00D57D81" w:rsidRPr="009A2443" w:rsidTr="00242236">
        <w:tc>
          <w:tcPr>
            <w:tcW w:w="9576" w:type="dxa"/>
          </w:tcPr>
          <w:p w:rsidR="00D57D81" w:rsidRDefault="00D57D81" w:rsidP="00242236">
            <w:r>
              <w:t xml:space="preserve">1. Ability to manage the process of disposition including identify, segregate, and purge/destroy information by criteria outlined in the </w:t>
            </w:r>
            <w:r w:rsidRPr="00FB09BB">
              <w:t>retention schedules</w:t>
            </w:r>
            <w:r w:rsidR="00D91968" w:rsidRPr="00FB09BB">
              <w:t>,</w:t>
            </w:r>
            <w:r>
              <w:t xml:space="preserve"> and document the disposition process.  Disposition “triggers” include day/month/year of discharge or encounter, day/month/year of report, date of patient birth, diagnoses, and other variables.</w:t>
            </w:r>
            <w:r w:rsidRPr="004E1262">
              <w:rPr>
                <w:i/>
              </w:rPr>
              <w:t xml:space="preserve"> </w:t>
            </w:r>
            <w:r w:rsidR="003923EF" w:rsidRPr="004E1262">
              <w:rPr>
                <w:i/>
              </w:rPr>
              <w:t>–</w:t>
            </w:r>
            <w:r w:rsidRPr="004E1262">
              <w:rPr>
                <w:i/>
              </w:rPr>
              <w:t xml:space="preserve"> </w:t>
            </w:r>
            <w:r w:rsidR="003923EF" w:rsidRPr="004E1262">
              <w:rPr>
                <w:i/>
              </w:rPr>
              <w:t xml:space="preserve">See </w:t>
            </w:r>
            <w:r w:rsidRPr="004E1262">
              <w:rPr>
                <w:i/>
              </w:rPr>
              <w:t>Retention</w:t>
            </w:r>
            <w:r w:rsidR="003923EF" w:rsidRPr="004E1262">
              <w:rPr>
                <w:i/>
              </w:rPr>
              <w:t xml:space="preserve"> #3</w:t>
            </w:r>
          </w:p>
        </w:tc>
      </w:tr>
      <w:tr w:rsidR="00D57D81" w:rsidRPr="009A2443" w:rsidTr="00242236">
        <w:tc>
          <w:tcPr>
            <w:tcW w:w="9576" w:type="dxa"/>
          </w:tcPr>
          <w:p w:rsidR="00D57D81" w:rsidRDefault="00D57D81" w:rsidP="004C5F20">
            <w:r>
              <w:t>2. Ability to retain a disposition log by date of secure destruction or preservation in accordance with the organizational and jurisdictional policies and retention schedule. The log may include the patient name</w:t>
            </w:r>
            <w:r w:rsidR="004C5F20">
              <w:t xml:space="preserve"> and</w:t>
            </w:r>
            <w:r>
              <w:t xml:space="preserve"> ID number, admit/discharge/encounter dates</w:t>
            </w:r>
            <w:r w:rsidR="004C5F20">
              <w:t xml:space="preserve"> as well as</w:t>
            </w:r>
            <w:r>
              <w:t xml:space="preserve"> facility name </w:t>
            </w:r>
            <w:r w:rsidRPr="004C5F20">
              <w:t>and ID number.</w:t>
            </w:r>
            <w:r>
              <w:t xml:space="preserve"> </w:t>
            </w:r>
          </w:p>
        </w:tc>
      </w:tr>
      <w:tr w:rsidR="00D57D81" w:rsidRPr="009A2443" w:rsidTr="00242236">
        <w:tc>
          <w:tcPr>
            <w:tcW w:w="9576" w:type="dxa"/>
          </w:tcPr>
          <w:p w:rsidR="00D57D81" w:rsidRDefault="00D57D81" w:rsidP="004C5F20">
            <w:pPr>
              <w:rPr>
                <w:lang w:val="en-GB"/>
              </w:rPr>
            </w:pPr>
            <w:r>
              <w:rPr>
                <w:lang w:val="en-GB"/>
              </w:rPr>
              <w:t>3</w:t>
            </w:r>
            <w:r w:rsidRPr="005938AA">
              <w:rPr>
                <w:lang w:val="en-GB"/>
              </w:rPr>
              <w:t xml:space="preserve">. </w:t>
            </w:r>
            <w:r w:rsidRPr="005938AA">
              <w:t xml:space="preserve">Ability to establish a process to authorize and enforce </w:t>
            </w:r>
            <w:r w:rsidRPr="005938AA">
              <w:rPr>
                <w:rFonts w:eastAsia="Times New Roman" w:cs="Times New Roman"/>
              </w:rPr>
              <w:t>dispositions and procedure</w:t>
            </w:r>
            <w:r w:rsidR="00506622" w:rsidRPr="004C5F20">
              <w:rPr>
                <w:rFonts w:eastAsia="Times New Roman" w:cs="Times New Roman"/>
              </w:rPr>
              <w:t>s</w:t>
            </w:r>
            <w:r w:rsidRPr="005938AA">
              <w:rPr>
                <w:rFonts w:eastAsia="Times New Roman" w:cs="Times New Roman"/>
              </w:rPr>
              <w:t xml:space="preserve"> that provide</w:t>
            </w:r>
            <w:r w:rsidR="004C5F20">
              <w:rPr>
                <w:rFonts w:eastAsia="Times New Roman" w:cs="Times New Roman"/>
              </w:rPr>
              <w:t xml:space="preserve"> </w:t>
            </w:r>
            <w:r w:rsidRPr="005938AA">
              <w:rPr>
                <w:rFonts w:eastAsia="Times New Roman" w:cs="Times New Roman"/>
              </w:rPr>
              <w:t xml:space="preserve">methods of disposition. </w:t>
            </w:r>
            <w:r>
              <w:rPr>
                <w:rFonts w:eastAsia="Times New Roman" w:cs="Times New Roman"/>
              </w:rPr>
              <w:t xml:space="preserve"> These may include shredding, incineration, long-term storage and other. </w:t>
            </w:r>
          </w:p>
        </w:tc>
      </w:tr>
      <w:tr w:rsidR="00D57D81" w:rsidRPr="009A2443" w:rsidTr="00242236">
        <w:tc>
          <w:tcPr>
            <w:tcW w:w="9576" w:type="dxa"/>
          </w:tcPr>
          <w:p w:rsidR="00D57D81" w:rsidRPr="009A2443" w:rsidRDefault="00D57D81" w:rsidP="00242236">
            <w:r>
              <w:t>4. Ability to</w:t>
            </w:r>
            <w:r w:rsidRPr="006E7A9D">
              <w:rPr>
                <w:lang w:val="en-GB"/>
              </w:rPr>
              <w:t xml:space="preserve"> </w:t>
            </w:r>
            <w:r>
              <w:rPr>
                <w:lang w:val="en-GB"/>
              </w:rPr>
              <w:t>certify</w:t>
            </w:r>
            <w:r w:rsidRPr="006E7A9D">
              <w:rPr>
                <w:lang w:val="en-GB"/>
              </w:rPr>
              <w:t xml:space="preserve"> th</w:t>
            </w:r>
            <w:r w:rsidR="00D91968">
              <w:rPr>
                <w:lang w:val="en-GB"/>
              </w:rPr>
              <w:t>at</w:t>
            </w:r>
            <w:r w:rsidRPr="006E7A9D">
              <w:rPr>
                <w:lang w:val="en-GB"/>
              </w:rPr>
              <w:t xml:space="preserve"> information is transported</w:t>
            </w:r>
            <w:r>
              <w:rPr>
                <w:lang w:val="en-GB"/>
              </w:rPr>
              <w:t xml:space="preserve"> (e.g., moved to a vendor for destruction),</w:t>
            </w:r>
            <w:r w:rsidRPr="006E7A9D">
              <w:rPr>
                <w:lang w:val="en-GB"/>
              </w:rPr>
              <w:t xml:space="preserve"> and that the information has been destroyed</w:t>
            </w:r>
            <w:r>
              <w:rPr>
                <w:lang w:val="en-GB"/>
              </w:rPr>
              <w:t xml:space="preserve"> in secure manner,</w:t>
            </w:r>
            <w:r w:rsidRPr="006E7A9D">
              <w:rPr>
                <w:lang w:val="en-GB"/>
              </w:rPr>
              <w:t xml:space="preserve"> completely and irreversibly</w:t>
            </w:r>
            <w:r w:rsidR="00D91968">
              <w:rPr>
                <w:lang w:val="en-GB"/>
              </w:rPr>
              <w:t>,</w:t>
            </w:r>
            <w:r w:rsidRPr="006E7A9D">
              <w:rPr>
                <w:lang w:val="en-GB"/>
              </w:rPr>
              <w:t xml:space="preserve"> </w:t>
            </w:r>
            <w:r>
              <w:t>in accordance with the organizational and jurisdictional policies and retention schedule</w:t>
            </w:r>
            <w:r>
              <w:rPr>
                <w:lang w:val="en-GB"/>
              </w:rPr>
              <w:t>.</w:t>
            </w:r>
          </w:p>
        </w:tc>
      </w:tr>
      <w:tr w:rsidR="00D57D81" w:rsidRPr="009A2443" w:rsidTr="00242236">
        <w:tc>
          <w:tcPr>
            <w:tcW w:w="9576" w:type="dxa"/>
          </w:tcPr>
          <w:p w:rsidR="004C5F20" w:rsidRDefault="00D57D81" w:rsidP="004C5F20">
            <w:pPr>
              <w:rPr>
                <w:lang w:val="en-GB"/>
              </w:rPr>
            </w:pPr>
            <w:r>
              <w:rPr>
                <w:lang w:val="en-GB"/>
              </w:rPr>
              <w:t xml:space="preserve">5. Ability to ensure </w:t>
            </w:r>
          </w:p>
          <w:p w:rsidR="004C5F20" w:rsidRPr="004C5F20" w:rsidRDefault="00D57D81" w:rsidP="004C5F20">
            <w:pPr>
              <w:pStyle w:val="ListParagraph"/>
              <w:numPr>
                <w:ilvl w:val="0"/>
                <w:numId w:val="30"/>
              </w:numPr>
              <w:ind w:left="270" w:hanging="270"/>
            </w:pPr>
            <w:r w:rsidRPr="004C5F20">
              <w:rPr>
                <w:lang w:val="en-GB"/>
              </w:rPr>
              <w:t xml:space="preserve">the disposition/destruction of the media (e.g., </w:t>
            </w:r>
            <w:r w:rsidRPr="004C5F20">
              <w:rPr>
                <w:rFonts w:eastAsia="Times New Roman" w:cs="Times New Roman"/>
              </w:rPr>
              <w:t xml:space="preserve">paper, images, optical disk, microfilm, DVD, CD-ROM, </w:t>
            </w:r>
            <w:r w:rsidRPr="004C5F20">
              <w:rPr>
                <w:lang w:val="en-GB"/>
              </w:rPr>
              <w:t xml:space="preserve">previous storage media, documentation from another facility or provider within </w:t>
            </w:r>
            <w:r w:rsidR="00D91968">
              <w:rPr>
                <w:lang w:val="en-GB"/>
              </w:rPr>
              <w:t xml:space="preserve">the </w:t>
            </w:r>
            <w:r w:rsidRPr="004C5F20">
              <w:rPr>
                <w:lang w:val="en-GB"/>
              </w:rPr>
              <w:t>healthcare system</w:t>
            </w:r>
            <w:r w:rsidR="00D91968">
              <w:rPr>
                <w:lang w:val="en-GB"/>
              </w:rPr>
              <w:t>,</w:t>
            </w:r>
            <w:r w:rsidRPr="004C5F20">
              <w:rPr>
                <w:lang w:val="en-GB"/>
              </w:rPr>
              <w:t xml:space="preserve"> or external information) that contained health information</w:t>
            </w:r>
            <w:r w:rsidR="00D91968">
              <w:rPr>
                <w:lang w:val="en-GB"/>
              </w:rPr>
              <w:t>,</w:t>
            </w:r>
            <w:r w:rsidRPr="004C5F20">
              <w:rPr>
                <w:lang w:val="en-GB"/>
              </w:rPr>
              <w:t xml:space="preserve"> when this information is converted to new media (e.g., EHR, mHealth applications, etc.) according to the organizational policies and retention schedule. </w:t>
            </w:r>
            <w:r w:rsidR="009E2935" w:rsidRPr="004E1262">
              <w:rPr>
                <w:i/>
              </w:rPr>
              <w:t xml:space="preserve">– </w:t>
            </w:r>
            <w:r w:rsidR="00212136" w:rsidRPr="004E1262">
              <w:rPr>
                <w:i/>
                <w:lang w:val="en-GB"/>
              </w:rPr>
              <w:t>See Protection #2</w:t>
            </w:r>
            <w:r w:rsidR="00FB09BB" w:rsidRPr="004E1262">
              <w:rPr>
                <w:i/>
                <w:lang w:val="en-GB"/>
              </w:rPr>
              <w:t xml:space="preserve"> and</w:t>
            </w:r>
            <w:r w:rsidR="00212136" w:rsidRPr="004E1262">
              <w:rPr>
                <w:i/>
                <w:lang w:val="en-GB"/>
              </w:rPr>
              <w:t xml:space="preserve"> #</w:t>
            </w:r>
            <w:r w:rsidR="007D5469" w:rsidRPr="004E1262">
              <w:rPr>
                <w:i/>
                <w:lang w:val="en-GB"/>
              </w:rPr>
              <w:t>9</w:t>
            </w:r>
            <w:r w:rsidR="00672035" w:rsidRPr="004E1262">
              <w:rPr>
                <w:i/>
                <w:lang w:val="en-GB"/>
              </w:rPr>
              <w:t>.</w:t>
            </w:r>
            <w:r w:rsidR="004C5F20" w:rsidRPr="004E1262">
              <w:rPr>
                <w:i/>
                <w:lang w:val="en-GB"/>
              </w:rPr>
              <w:t xml:space="preserve"> </w:t>
            </w:r>
          </w:p>
          <w:p w:rsidR="004C5F20" w:rsidRPr="004C5F20" w:rsidRDefault="004C5F20" w:rsidP="004C5F20">
            <w:pPr>
              <w:pStyle w:val="ListParagraph"/>
              <w:numPr>
                <w:ilvl w:val="0"/>
                <w:numId w:val="30"/>
              </w:numPr>
              <w:ind w:left="270" w:hanging="270"/>
            </w:pPr>
            <w:r>
              <w:t xml:space="preserve">Information integrity when information is moved from old to new media. </w:t>
            </w:r>
            <w:r>
              <w:rPr>
                <w:lang w:val="en-GB"/>
              </w:rPr>
              <w:t>– See Integrity #X</w:t>
            </w:r>
          </w:p>
          <w:p w:rsidR="00D57D81" w:rsidRPr="009A2443" w:rsidRDefault="004C5F20" w:rsidP="004C5F20">
            <w:pPr>
              <w:pStyle w:val="ListParagraph"/>
              <w:numPr>
                <w:ilvl w:val="0"/>
                <w:numId w:val="30"/>
              </w:numPr>
              <w:ind w:left="270" w:hanging="270"/>
            </w:pPr>
            <w:r>
              <w:t>Audit log is created with</w:t>
            </w:r>
            <w:r>
              <w:rPr>
                <w:lang w:val="en-GB"/>
              </w:rPr>
              <w:t xml:space="preserve"> data provenance</w:t>
            </w:r>
            <w:r w:rsidR="00D91968">
              <w:rPr>
                <w:lang w:val="en-GB"/>
              </w:rPr>
              <w:t>, and</w:t>
            </w:r>
            <w:r>
              <w:rPr>
                <w:lang w:val="en-GB"/>
              </w:rPr>
              <w:t xml:space="preserve"> that old media is disposed </w:t>
            </w:r>
            <w:r w:rsidR="00D91968">
              <w:rPr>
                <w:lang w:val="en-GB"/>
              </w:rPr>
              <w:t xml:space="preserve">of </w:t>
            </w:r>
            <w:r>
              <w:rPr>
                <w:lang w:val="en-GB"/>
              </w:rPr>
              <w:t>securely.</w:t>
            </w:r>
          </w:p>
        </w:tc>
      </w:tr>
      <w:tr w:rsidR="00D57D81" w:rsidRPr="009A2443" w:rsidTr="00242236">
        <w:tc>
          <w:tcPr>
            <w:tcW w:w="9576" w:type="dxa"/>
          </w:tcPr>
          <w:p w:rsidR="00D57D81" w:rsidRPr="009A2443" w:rsidRDefault="00D57D81" w:rsidP="004C5F20">
            <w:r>
              <w:t xml:space="preserve">6. </w:t>
            </w:r>
            <w:r w:rsidRPr="00DB0C66">
              <w:rPr>
                <w:lang w:val="en-GB"/>
              </w:rPr>
              <w:t>Ability to ensure all versions and copies of the information are accounted for in the disposition</w:t>
            </w:r>
            <w:r w:rsidR="00D72780">
              <w:rPr>
                <w:lang w:val="en-GB"/>
              </w:rPr>
              <w:t xml:space="preserve">, </w:t>
            </w:r>
            <w:r>
              <w:rPr>
                <w:lang w:val="en-GB"/>
              </w:rPr>
              <w:t>i.e., ability to destroy all information and media according to retention schedules.</w:t>
            </w:r>
            <w:r w:rsidRPr="004E1262">
              <w:rPr>
                <w:i/>
                <w:lang w:val="en-GB"/>
              </w:rPr>
              <w:t xml:space="preserve"> </w:t>
            </w:r>
            <w:r w:rsidR="004C5F20" w:rsidRPr="004E1262">
              <w:rPr>
                <w:i/>
              </w:rPr>
              <w:t xml:space="preserve">– </w:t>
            </w:r>
            <w:r w:rsidR="004C5F20" w:rsidRPr="004E1262">
              <w:rPr>
                <w:i/>
                <w:lang w:val="en-GB"/>
              </w:rPr>
              <w:t xml:space="preserve"> See Compliance #</w:t>
            </w:r>
            <w:r w:rsidR="007D5469" w:rsidRPr="004E1262">
              <w:rPr>
                <w:i/>
                <w:lang w:val="en-GB"/>
              </w:rPr>
              <w:t>6</w:t>
            </w:r>
          </w:p>
        </w:tc>
      </w:tr>
      <w:tr w:rsidR="00D57D81" w:rsidRPr="009A2443" w:rsidTr="00242236">
        <w:tc>
          <w:tcPr>
            <w:tcW w:w="9576" w:type="dxa"/>
          </w:tcPr>
          <w:p w:rsidR="00D57D81" w:rsidRDefault="00D57D81" w:rsidP="00242236">
            <w:pPr>
              <w:tabs>
                <w:tab w:val="left" w:pos="3687"/>
              </w:tabs>
            </w:pPr>
            <w:r>
              <w:t xml:space="preserve">7. </w:t>
            </w:r>
            <w:r w:rsidRPr="00F82D7E">
              <w:rPr>
                <w:lang w:val="en-GB"/>
              </w:rPr>
              <w:t>Ability to place information on “destruction holds” which suspends the disposition of the information in the event of pending or reasonably</w:t>
            </w:r>
            <w:r w:rsidR="00D91968">
              <w:rPr>
                <w:lang w:val="en-GB"/>
              </w:rPr>
              <w:t>-</w:t>
            </w:r>
            <w:r w:rsidRPr="00F82D7E">
              <w:rPr>
                <w:lang w:val="en-GB"/>
              </w:rPr>
              <w:t>anticipated litigation</w:t>
            </w:r>
            <w:r w:rsidR="00D91968">
              <w:rPr>
                <w:lang w:val="en-GB"/>
              </w:rPr>
              <w:t>,</w:t>
            </w:r>
            <w:r w:rsidRPr="00F82D7E">
              <w:rPr>
                <w:lang w:val="en-GB"/>
              </w:rPr>
              <w:t xml:space="preserve"> regulatory action, or other related activity.  Ability to notify affected workforce when a destruction hold is issued.</w:t>
            </w:r>
          </w:p>
        </w:tc>
      </w:tr>
      <w:tr w:rsidR="00D57D81" w:rsidRPr="009A2443" w:rsidTr="00242236">
        <w:tc>
          <w:tcPr>
            <w:tcW w:w="9576" w:type="dxa"/>
          </w:tcPr>
          <w:p w:rsidR="00D57D81" w:rsidRPr="00F82D7E" w:rsidRDefault="00D57D81" w:rsidP="00D91968">
            <w:pPr>
              <w:tabs>
                <w:tab w:val="left" w:pos="3687"/>
              </w:tabs>
              <w:rPr>
                <w:lang w:val="en-GB"/>
              </w:rPr>
            </w:pPr>
            <w:r>
              <w:t>8</w:t>
            </w:r>
            <w:r w:rsidRPr="004F11FB">
              <w:t xml:space="preserve">. </w:t>
            </w:r>
            <w:r w:rsidRPr="00F82D7E">
              <w:rPr>
                <w:lang w:val="en-GB"/>
              </w:rPr>
              <w:t xml:space="preserve">Ability to lift destruction holds and to notify </w:t>
            </w:r>
            <w:r w:rsidR="00D91968">
              <w:rPr>
                <w:lang w:val="en-GB"/>
              </w:rPr>
              <w:t xml:space="preserve">the </w:t>
            </w:r>
            <w:r w:rsidRPr="00F82D7E">
              <w:rPr>
                <w:lang w:val="en-GB"/>
              </w:rPr>
              <w:t>effected workforce, s</w:t>
            </w:r>
            <w:r w:rsidR="00D91968">
              <w:rPr>
                <w:lang w:val="en-GB"/>
              </w:rPr>
              <w:t>uch</w:t>
            </w:r>
            <w:r w:rsidRPr="00F82D7E">
              <w:rPr>
                <w:lang w:val="en-GB"/>
              </w:rPr>
              <w:t xml:space="preserve"> that retention periods and disposition may resume.  </w:t>
            </w:r>
          </w:p>
        </w:tc>
      </w:tr>
      <w:tr w:rsidR="00D57D81" w:rsidRPr="009A2443" w:rsidTr="00242236">
        <w:tc>
          <w:tcPr>
            <w:tcW w:w="9576" w:type="dxa"/>
          </w:tcPr>
          <w:p w:rsidR="00D57D81" w:rsidRPr="004F11FB" w:rsidRDefault="00D57D81" w:rsidP="00D91968">
            <w:pPr>
              <w:tabs>
                <w:tab w:val="left" w:pos="3687"/>
              </w:tabs>
            </w:pPr>
            <w:r>
              <w:t xml:space="preserve">9. Ability to inform </w:t>
            </w:r>
            <w:r w:rsidR="00D91968">
              <w:t xml:space="preserve">a </w:t>
            </w:r>
            <w:r>
              <w:t xml:space="preserve">patient about disposition policies, as </w:t>
            </w:r>
            <w:r w:rsidR="00D91968">
              <w:t>required</w:t>
            </w:r>
            <w:r>
              <w:t>.</w:t>
            </w:r>
          </w:p>
        </w:tc>
      </w:tr>
      <w:tr w:rsidR="00D57D81" w:rsidRPr="009A2443" w:rsidTr="00242236">
        <w:tc>
          <w:tcPr>
            <w:tcW w:w="9576" w:type="dxa"/>
          </w:tcPr>
          <w:p w:rsidR="00D57D81" w:rsidRDefault="00D57D81" w:rsidP="00D91968">
            <w:pPr>
              <w:tabs>
                <w:tab w:val="left" w:pos="3687"/>
              </w:tabs>
            </w:pPr>
            <w:r>
              <w:t xml:space="preserve">10. Ability to ensure information preservation </w:t>
            </w:r>
            <w:r w:rsidR="00D91968">
              <w:t>(</w:t>
            </w:r>
            <w:r>
              <w:t>i.e., archived information</w:t>
            </w:r>
            <w:r w:rsidR="00D91968">
              <w:t>)</w:t>
            </w:r>
            <w:r>
              <w:t xml:space="preserve"> is managed in a structured manner supporting ease </w:t>
            </w:r>
            <w:r w:rsidR="00D91968">
              <w:t xml:space="preserve">of </w:t>
            </w:r>
            <w:r>
              <w:t xml:space="preserve">access </w:t>
            </w:r>
            <w:r w:rsidR="00D91968">
              <w:t>to</w:t>
            </w:r>
            <w:r>
              <w:t xml:space="preserve"> accurate information in a cost effective manner</w:t>
            </w:r>
            <w:r w:rsidR="003923EF">
              <w:t xml:space="preserve"> regardless of storage medium.</w:t>
            </w:r>
            <w:r w:rsidR="003923EF" w:rsidRPr="004E1262">
              <w:rPr>
                <w:i/>
              </w:rPr>
              <w:t xml:space="preserve"> </w:t>
            </w:r>
            <w:r w:rsidR="004C5F20" w:rsidRPr="004E1262">
              <w:rPr>
                <w:i/>
              </w:rPr>
              <w:t xml:space="preserve">– </w:t>
            </w:r>
            <w:r w:rsidRPr="004E1262">
              <w:rPr>
                <w:i/>
              </w:rPr>
              <w:t>See Availability</w:t>
            </w:r>
            <w:r w:rsidR="00672035" w:rsidRPr="004E1262">
              <w:rPr>
                <w:i/>
              </w:rPr>
              <w:t xml:space="preserve"> #</w:t>
            </w:r>
            <w:r w:rsidR="003923EF" w:rsidRPr="004E1262">
              <w:rPr>
                <w:i/>
              </w:rPr>
              <w:t>1</w:t>
            </w:r>
            <w:r w:rsidR="00E078C2" w:rsidRPr="004E1262">
              <w:rPr>
                <w:i/>
              </w:rPr>
              <w:t>4</w:t>
            </w:r>
          </w:p>
        </w:tc>
      </w:tr>
      <w:tr w:rsidR="007548D7" w:rsidRPr="009A2443" w:rsidTr="00242236">
        <w:tc>
          <w:tcPr>
            <w:tcW w:w="9576" w:type="dxa"/>
          </w:tcPr>
          <w:p w:rsidR="007548D7" w:rsidRDefault="007548D7" w:rsidP="007548D7">
            <w:pPr>
              <w:pStyle w:val="BodyText"/>
              <w:spacing w:before="0"/>
            </w:pPr>
            <w:r w:rsidRPr="007548D7">
              <w:rPr>
                <w:rFonts w:asciiTheme="minorHAnsi" w:hAnsiTheme="minorHAnsi"/>
                <w:sz w:val="22"/>
                <w:szCs w:val="22"/>
              </w:rPr>
              <w:t xml:space="preserve">11. </w:t>
            </w:r>
            <w:r w:rsidRPr="007548D7">
              <w:rPr>
                <w:rFonts w:asciiTheme="minorHAnsi" w:hAnsiTheme="minorHAnsi"/>
                <w:sz w:val="22"/>
                <w:szCs w:val="22"/>
                <w:lang w:val="en-GB"/>
              </w:rPr>
              <w:t>Ability to ensure that</w:t>
            </w:r>
            <w:r w:rsidR="00D91968">
              <w:rPr>
                <w:rFonts w:asciiTheme="minorHAnsi" w:hAnsiTheme="minorHAnsi"/>
                <w:sz w:val="22"/>
                <w:szCs w:val="22"/>
                <w:lang w:val="en-GB"/>
              </w:rPr>
              <w:t>,</w:t>
            </w:r>
            <w:r w:rsidRPr="007548D7">
              <w:rPr>
                <w:rFonts w:asciiTheme="minorHAnsi" w:hAnsiTheme="minorHAnsi"/>
                <w:sz w:val="22"/>
                <w:szCs w:val="22"/>
                <w:lang w:val="en-GB"/>
              </w:rPr>
              <w:t xml:space="preserve"> when information is converted or migrated to new media</w:t>
            </w:r>
            <w:r w:rsidR="00D91968">
              <w:rPr>
                <w:rFonts w:asciiTheme="minorHAnsi" w:hAnsiTheme="minorHAnsi"/>
                <w:sz w:val="22"/>
                <w:szCs w:val="22"/>
                <w:lang w:val="en-GB"/>
              </w:rPr>
              <w:t>,</w:t>
            </w:r>
            <w:r w:rsidRPr="007548D7">
              <w:rPr>
                <w:rFonts w:asciiTheme="minorHAnsi" w:hAnsiTheme="minorHAnsi"/>
                <w:sz w:val="22"/>
                <w:szCs w:val="22"/>
                <w:lang w:val="en-GB"/>
              </w:rPr>
              <w:t xml:space="preserve"> the disposition of the previous media </w:t>
            </w:r>
            <w:r>
              <w:rPr>
                <w:rFonts w:asciiTheme="minorHAnsi" w:hAnsiTheme="minorHAnsi"/>
                <w:sz w:val="22"/>
                <w:szCs w:val="22"/>
                <w:lang w:val="en-GB"/>
              </w:rPr>
              <w:t>will</w:t>
            </w:r>
            <w:r w:rsidRPr="007548D7">
              <w:rPr>
                <w:rFonts w:asciiTheme="minorHAnsi" w:hAnsiTheme="minorHAnsi"/>
                <w:sz w:val="22"/>
                <w:szCs w:val="22"/>
                <w:lang w:val="en-GB"/>
              </w:rPr>
              <w:t xml:space="preserve"> be warranted according to the organizational policies.</w:t>
            </w:r>
          </w:p>
        </w:tc>
      </w:tr>
    </w:tbl>
    <w:p w:rsidR="00D57D81" w:rsidRDefault="00D57D81" w:rsidP="00D57D81">
      <w:pPr>
        <w:rPr>
          <w:b/>
        </w:rPr>
      </w:pPr>
    </w:p>
    <w:p w:rsidR="007548D7" w:rsidRDefault="007548D7">
      <w:pPr>
        <w:rPr>
          <w:rFonts w:cs="MinionPro-Regular"/>
          <w:lang w:val="en-GB"/>
        </w:rPr>
      </w:pPr>
      <w:r>
        <w:rPr>
          <w:rFonts w:cs="MinionPro-Regular"/>
          <w:lang w:val="en-GB"/>
        </w:rPr>
        <w:br w:type="page"/>
      </w:r>
    </w:p>
    <w:p w:rsidR="007B2BB5" w:rsidRDefault="009C020C" w:rsidP="007B2BB5">
      <w:pPr>
        <w:pStyle w:val="Heading1"/>
        <w:numPr>
          <w:ilvl w:val="0"/>
          <w:numId w:val="0"/>
        </w:numPr>
        <w:ind w:left="432"/>
      </w:pPr>
      <w:bookmarkStart w:id="14" w:name="_Toc456003133"/>
      <w:r>
        <w:lastRenderedPageBreak/>
        <w:t xml:space="preserve">Appendix 1: </w:t>
      </w:r>
      <w:r w:rsidR="007B2BB5" w:rsidRPr="00493D11">
        <w:t>Glossary</w:t>
      </w:r>
      <w:r>
        <w:t xml:space="preserve"> of Terms</w:t>
      </w:r>
      <w:bookmarkEnd w:id="14"/>
    </w:p>
    <w:p w:rsidR="007B2BB5" w:rsidRDefault="007B2BB5" w:rsidP="007B2BB5">
      <w:pPr>
        <w:pStyle w:val="BodyText"/>
      </w:pPr>
    </w:p>
    <w:tbl>
      <w:tblPr>
        <w:tblStyle w:val="TableGrid"/>
        <w:tblW w:w="0" w:type="auto"/>
        <w:tblLayout w:type="fixed"/>
        <w:tblLook w:val="04A0"/>
      </w:tblPr>
      <w:tblGrid>
        <w:gridCol w:w="1638"/>
        <w:gridCol w:w="7938"/>
      </w:tblGrid>
      <w:tr w:rsidR="007B2BB5" w:rsidRPr="009C020C" w:rsidTr="00336465">
        <w:trPr>
          <w:cantSplit/>
          <w:trHeight w:val="314"/>
          <w:tblHeader/>
        </w:trPr>
        <w:tc>
          <w:tcPr>
            <w:tcW w:w="16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Term</w:t>
            </w:r>
          </w:p>
        </w:tc>
        <w:tc>
          <w:tcPr>
            <w:tcW w:w="79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Definition</w:t>
            </w:r>
          </w:p>
        </w:tc>
      </w:tr>
      <w:tr w:rsidR="007B2BB5" w:rsidRPr="009C020C" w:rsidTr="00336465">
        <w:trPr>
          <w:cantSplit/>
        </w:trPr>
        <w:tc>
          <w:tcPr>
            <w:tcW w:w="1638" w:type="dxa"/>
          </w:tcPr>
          <w:p w:rsidR="007B2BB5" w:rsidRPr="009C020C" w:rsidRDefault="007B2BB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Clinical pathway</w:t>
            </w:r>
          </w:p>
        </w:tc>
        <w:tc>
          <w:tcPr>
            <w:tcW w:w="7938" w:type="dxa"/>
          </w:tcPr>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 flow of activities and documentation derived from the clinical guidelines as related to a specific episode of care (Figures 5 and 8). </w:t>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is a tool designed to coordinate multidisciplinary care planning for specific diagnoses and treatments.</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14"/>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Clinical pathway – also known as a clinical workflow document (specification or checklist) – is developed by physicians (medical </w:t>
            </w:r>
            <w:proofErr w:type="spellStart"/>
            <w:r w:rsidRPr="009C020C">
              <w:rPr>
                <w:rFonts w:asciiTheme="minorHAnsi" w:hAnsiTheme="minorHAnsi" w:cstheme="minorHAnsi"/>
                <w:szCs w:val="18"/>
              </w:rPr>
              <w:t>informaticians</w:t>
            </w:r>
            <w:proofErr w:type="spellEnd"/>
            <w:r w:rsidRPr="009C020C">
              <w:rPr>
                <w:rFonts w:asciiTheme="minorHAnsi" w:hAnsiTheme="minorHAnsi" w:cstheme="minorHAnsi"/>
                <w:szCs w:val="18"/>
              </w:rPr>
              <w:t>)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9C020C">
              <w:rPr>
                <w:rStyle w:val="FootnoteReference"/>
                <w:rFonts w:asciiTheme="minorHAnsi" w:hAnsiTheme="minorHAnsi" w:cstheme="minorHAnsi"/>
                <w:szCs w:val="18"/>
              </w:rPr>
              <w:footnoteReference w:id="15"/>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9C020C">
              <w:rPr>
                <w:rStyle w:val="FootnoteReference"/>
                <w:rFonts w:asciiTheme="minorHAnsi" w:hAnsiTheme="minorHAnsi" w:cstheme="minorHAnsi"/>
                <w:szCs w:val="18"/>
              </w:rPr>
              <w:footnoteReference w:id="16"/>
            </w:r>
          </w:p>
        </w:tc>
      </w:tr>
      <w:tr w:rsidR="0074144A" w:rsidRPr="009C020C" w:rsidTr="00336465">
        <w:trPr>
          <w:cantSplit/>
        </w:trPr>
        <w:tc>
          <w:tcPr>
            <w:tcW w:w="1638" w:type="dxa"/>
          </w:tcPr>
          <w:p w:rsidR="0074144A" w:rsidRPr="00B17F09" w:rsidRDefault="0074144A" w:rsidP="009C020C">
            <w:pPr>
              <w:rPr>
                <w:rFonts w:cstheme="minorHAnsi"/>
                <w:b/>
                <w:sz w:val="18"/>
                <w:szCs w:val="18"/>
              </w:rPr>
            </w:pPr>
            <w:r w:rsidRPr="00B17F09">
              <w:rPr>
                <w:b/>
                <w:sz w:val="18"/>
                <w:szCs w:val="18"/>
              </w:rPr>
              <w:t>Chain of custody</w:t>
            </w:r>
          </w:p>
        </w:tc>
        <w:tc>
          <w:tcPr>
            <w:tcW w:w="7938" w:type="dxa"/>
          </w:tcPr>
          <w:p w:rsidR="0074144A" w:rsidRPr="0074144A" w:rsidRDefault="0074144A" w:rsidP="00A846C5">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9C020C">
        <w:trPr>
          <w:cantSplit/>
          <w:trHeight w:val="233"/>
        </w:trPr>
        <w:tc>
          <w:tcPr>
            <w:tcW w:w="1638" w:type="dxa"/>
          </w:tcPr>
          <w:p w:rsidR="0074144A" w:rsidRPr="00B17F09" w:rsidRDefault="0074144A" w:rsidP="009C020C">
            <w:pPr>
              <w:pStyle w:val="TableEntry"/>
              <w:spacing w:before="0" w:after="0"/>
              <w:ind w:left="0"/>
              <w:rPr>
                <w:rFonts w:asciiTheme="minorHAnsi" w:hAnsiTheme="minorHAnsi" w:cstheme="minorHAnsi"/>
                <w:b/>
                <w:color w:val="000000"/>
                <w:szCs w:val="18"/>
              </w:rPr>
            </w:pPr>
            <w:r w:rsidRPr="00B17F09">
              <w:rPr>
                <w:rFonts w:asciiTheme="minorHAnsi" w:hAnsiTheme="minorHAnsi" w:cstheme="minorHAnsi"/>
                <w:b/>
                <w:color w:val="000000"/>
                <w:szCs w:val="18"/>
              </w:rPr>
              <w:t>Data life cycle</w:t>
            </w:r>
          </w:p>
        </w:tc>
        <w:tc>
          <w:tcPr>
            <w:tcW w:w="7938" w:type="dxa"/>
          </w:tcPr>
          <w:p w:rsidR="0074144A" w:rsidRPr="00897B3D" w:rsidRDefault="0074144A" w:rsidP="00897B3D">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color w:val="000000"/>
                <w:szCs w:val="18"/>
              </w:rPr>
              <w:t>Data provenance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color w:val="000000"/>
                <w:szCs w:val="18"/>
              </w:rPr>
              <w:t>This is a very broad topic that has many meanings in different contexts. The W3C Provenance Incubator Group developed a working definition of provenance as</w:t>
            </w:r>
            <w:proofErr w:type="gramStart"/>
            <w:r w:rsidRPr="009C020C">
              <w:rPr>
                <w:rFonts w:asciiTheme="minorHAnsi" w:hAnsiTheme="minorHAnsi" w:cstheme="minorHAnsi"/>
                <w:szCs w:val="18"/>
              </w:rPr>
              <w:t>: ”</w:t>
            </w:r>
            <w:proofErr w:type="gramEnd"/>
            <w:r w:rsidRPr="009C020C">
              <w:rPr>
                <w:rFonts w:asciiTheme="minorHAnsi" w:hAnsiTheme="minorHAnsi" w:cstheme="minorHAnsi"/>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9C020C">
              <w:rPr>
                <w:rStyle w:val="FootnoteReference"/>
                <w:rFonts w:asciiTheme="minorHAnsi" w:hAnsiTheme="minorHAnsi" w:cstheme="minorHAnsi"/>
                <w:szCs w:val="18"/>
              </w:rPr>
              <w:footnoteReference w:id="17"/>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Designated record set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The medical records and billing records about individuals maintained by or for a covered healthcare provider</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 xml:space="preserve">The enrollment, payment, claims adjudication, and case or medical management record systems maintained by or for a health plan </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Used, in whole or part, by or for the covered entity to make decisions about individuals.”</w:t>
            </w:r>
            <w:r w:rsidRPr="009C020C">
              <w:rPr>
                <w:rStyle w:val="FootnoteReference"/>
                <w:rFonts w:asciiTheme="minorHAnsi" w:hAnsiTheme="minorHAnsi"/>
                <w:sz w:val="18"/>
                <w:szCs w:val="18"/>
              </w:rPr>
              <w:footnoteReference w:id="18"/>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Disclosure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Defined by federal regulations disclosure as “the release, transfer, provision of, access to, or divulging in any other</w:t>
            </w:r>
            <w:r w:rsidRPr="009C020C">
              <w:rPr>
                <w:rFonts w:asciiTheme="minorHAnsi" w:hAnsiTheme="minorHAnsi" w:cstheme="minorHAnsi"/>
                <w:b/>
                <w:szCs w:val="18"/>
              </w:rPr>
              <w:t xml:space="preserve"> </w:t>
            </w:r>
            <w:r w:rsidRPr="009C020C">
              <w:rPr>
                <w:rFonts w:asciiTheme="minorHAnsi" w:hAnsiTheme="minorHAnsi" w:cstheme="minorHAnsi"/>
                <w:szCs w:val="18"/>
              </w:rPr>
              <w:t>manner of information outside the entity holding the information.”</w:t>
            </w:r>
            <w:r w:rsidRPr="009C020C">
              <w:rPr>
                <w:rStyle w:val="FootnoteReference"/>
                <w:rFonts w:asciiTheme="minorHAnsi" w:hAnsiTheme="minorHAnsi" w:cstheme="minorHAnsi"/>
                <w:szCs w:val="18"/>
              </w:rPr>
              <w:footnoteReference w:id="19"/>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lastRenderedPageBreak/>
              <w:t>Document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Pr>
                <w:rFonts w:asciiTheme="minorHAnsi" w:hAnsiTheme="minorHAnsi" w:cstheme="minorHAnsi"/>
                <w:szCs w:val="18"/>
              </w:rPr>
              <w:t>Any analog or digital, formatted, and preserved “container” of data or information</w:t>
            </w:r>
            <w:r>
              <w:rPr>
                <w:rStyle w:val="FootnoteReference"/>
                <w:rFonts w:asciiTheme="minorHAnsi" w:hAnsiTheme="minorHAnsi" w:cstheme="minorHAnsi"/>
                <w:szCs w:val="18"/>
              </w:rPr>
              <w:footnoteReference w:id="20"/>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Document/</w:t>
            </w:r>
            <w:r w:rsidR="00866A59">
              <w:rPr>
                <w:rFonts w:asciiTheme="minorHAnsi" w:hAnsiTheme="minorHAnsi" w:cstheme="minorHAnsi"/>
                <w:b/>
                <w:szCs w:val="18"/>
              </w:rPr>
              <w:t>Form/</w:t>
            </w:r>
            <w:r w:rsidRPr="009C020C">
              <w:rPr>
                <w:rFonts w:asciiTheme="minorHAnsi" w:hAnsiTheme="minorHAnsi" w:cstheme="minorHAnsi"/>
                <w:b/>
                <w:szCs w:val="18"/>
              </w:rPr>
              <w:t xml:space="preserve">Screen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terms “Form”, “Document” and “Screen” are used interchangeably in this white paper. This is a broad category that is being used for input modes. Form/document/screen is the representation of knowledge assembled from data collected during the Episode of care/Encounter or Function/Record Entry. Formal definitions of these terms are the following:</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Forms are pages that allow users to fill in and submit information</w:t>
            </w:r>
            <w:r w:rsidRPr="009C020C">
              <w:rPr>
                <w:rStyle w:val="FootnoteReference"/>
                <w:rFonts w:asciiTheme="minorHAnsi" w:hAnsiTheme="minorHAnsi" w:cstheme="minorHAnsi"/>
                <w:szCs w:val="18"/>
              </w:rPr>
              <w:footnoteReference w:id="21"/>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Document is any analog or digital, formatted and preserved “container” of data or information.</w:t>
            </w:r>
            <w:r w:rsidRPr="009C020C">
              <w:rPr>
                <w:rStyle w:val="FootnoteReference"/>
                <w:rFonts w:asciiTheme="minorHAnsi" w:hAnsiTheme="minorHAnsi" w:cstheme="minorHAnsi"/>
                <w:szCs w:val="18"/>
              </w:rPr>
              <w:footnoteReference w:id="22"/>
            </w:r>
            <w:r w:rsidRPr="009C020C">
              <w:rPr>
                <w:rFonts w:asciiTheme="minorHAnsi" w:hAnsiTheme="minorHAnsi" w:cstheme="minorHAnsi"/>
                <w:szCs w:val="18"/>
              </w:rPr>
              <w:t>Screen prototype is a sketch of the user interface of each screen that is anticipated in a project.</w:t>
            </w:r>
            <w:r w:rsidRPr="009C020C">
              <w:rPr>
                <w:rStyle w:val="FootnoteReference"/>
                <w:rFonts w:asciiTheme="minorHAnsi" w:hAnsiTheme="minorHAnsi" w:cstheme="minorHAnsi"/>
                <w:szCs w:val="18"/>
              </w:rPr>
              <w:footnoteReference w:id="23"/>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Information in the Form/Document/Screen can be delivered as scanned document, </w:t>
            </w:r>
            <w:proofErr w:type="spellStart"/>
            <w:r w:rsidRPr="009C020C">
              <w:rPr>
                <w:rFonts w:asciiTheme="minorHAnsi" w:hAnsiTheme="minorHAnsi" w:cstheme="minorHAnsi"/>
                <w:szCs w:val="18"/>
              </w:rPr>
              <w:t>pdf</w:t>
            </w:r>
            <w:proofErr w:type="spellEnd"/>
            <w:r w:rsidRPr="009C020C">
              <w:rPr>
                <w:rFonts w:asciiTheme="minorHAnsi" w:hAnsiTheme="minorHAnsi" w:cstheme="minorHAnsi"/>
                <w:szCs w:val="18"/>
              </w:rPr>
              <w:t xml:space="preserve">, structured text (based on HL7 CDA or FHIR standards) or message (string of data).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Electronic document management system (EDMS)</w:t>
            </w:r>
          </w:p>
        </w:tc>
        <w:tc>
          <w:tcPr>
            <w:tcW w:w="7938" w:type="dxa"/>
          </w:tcPr>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A multi-component health information technology system designed to serve as a single central platform from which release of information is managed.</w:t>
            </w:r>
            <w:r w:rsidRPr="009C020C">
              <w:rPr>
                <w:rStyle w:val="FootnoteReference"/>
                <w:rFonts w:asciiTheme="minorHAnsi" w:hAnsiTheme="minorHAnsi" w:cstheme="minorHAnsi"/>
                <w:szCs w:val="18"/>
              </w:rPr>
              <w:footnoteReference w:id="24"/>
            </w: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Episode of care/ Encounter </w:t>
            </w:r>
          </w:p>
          <w:p w:rsidR="00866A59" w:rsidRPr="009C020C" w:rsidRDefault="00866A59" w:rsidP="009C020C">
            <w:pPr>
              <w:pStyle w:val="TableEntry"/>
              <w:spacing w:before="0" w:after="0"/>
              <w:ind w:left="0"/>
              <w:rPr>
                <w:rFonts w:asciiTheme="minorHAnsi" w:hAnsiTheme="minorHAnsi" w:cstheme="minorHAnsi"/>
                <w:b/>
                <w:szCs w:val="18"/>
              </w:rPr>
            </w:pPr>
          </w:p>
        </w:tc>
        <w:tc>
          <w:tcPr>
            <w:tcW w:w="7938" w:type="dxa"/>
          </w:tcPr>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 this White paper, the </w:t>
            </w:r>
            <w:r w:rsidRPr="009C020C">
              <w:rPr>
                <w:rFonts w:asciiTheme="minorHAnsi" w:hAnsiTheme="minorHAnsi" w:cstheme="minorHAnsi"/>
                <w:b/>
                <w:szCs w:val="18"/>
              </w:rPr>
              <w:t xml:space="preserve">episode of care/encounter </w:t>
            </w:r>
            <w:r w:rsidRPr="009C020C">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866A59" w:rsidRPr="009C020C" w:rsidRDefault="00866A59" w:rsidP="009C020C">
            <w:pPr>
              <w:pStyle w:val="TableEntry"/>
              <w:spacing w:before="0" w:after="0"/>
              <w:ind w:left="1"/>
              <w:rPr>
                <w:rFonts w:asciiTheme="minorHAnsi" w:hAnsiTheme="minorHAnsi" w:cstheme="minorHAnsi"/>
                <w:szCs w:val="18"/>
              </w:rPr>
            </w:pPr>
          </w:p>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 “episode of care” is also the unit of payment under the home health prospective payment system (HHPPS)</w:t>
            </w:r>
            <w:r w:rsidRPr="009C020C">
              <w:rPr>
                <w:rStyle w:val="FootnoteReference"/>
                <w:rFonts w:asciiTheme="minorHAnsi" w:hAnsiTheme="minorHAnsi" w:cstheme="minorHAnsi"/>
                <w:szCs w:val="18"/>
              </w:rPr>
              <w:footnoteReference w:id="25"/>
            </w:r>
          </w:p>
          <w:p w:rsidR="00866A59" w:rsidRPr="009C020C" w:rsidRDefault="00866A59" w:rsidP="009C020C">
            <w:pPr>
              <w:pStyle w:val="TableEntry"/>
              <w:spacing w:before="0" w:after="0"/>
              <w:ind w:left="1"/>
              <w:rPr>
                <w:rFonts w:asciiTheme="minorHAnsi" w:hAnsiTheme="minorHAnsi" w:cstheme="minorHAnsi"/>
                <w:szCs w:val="18"/>
              </w:rPr>
            </w:pPr>
          </w:p>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Term </w:t>
            </w:r>
            <w:r w:rsidRPr="009C020C">
              <w:rPr>
                <w:rFonts w:asciiTheme="minorHAnsi" w:hAnsiTheme="minorHAnsi" w:cstheme="minorHAnsi"/>
                <w:b/>
                <w:szCs w:val="18"/>
              </w:rPr>
              <w:t>interaction</w:t>
            </w:r>
            <w:r w:rsidRPr="009C020C">
              <w:rPr>
                <w:rFonts w:asciiTheme="minorHAnsi" w:hAnsiTheme="minorHAnsi" w:cstheme="minorHAnsi"/>
                <w:szCs w:val="18"/>
              </w:rPr>
              <w:t xml:space="preserve"> includes phone calls, e-mail communication, telemedicine sessions, e-visits and other. Specific states of the interaction (</w:t>
            </w:r>
            <w:r w:rsidRPr="009C020C">
              <w:rPr>
                <w:rFonts w:asciiTheme="minorHAnsi" w:hAnsiTheme="minorHAnsi" w:cstheme="minorHAnsi"/>
                <w:b/>
                <w:szCs w:val="18"/>
              </w:rPr>
              <w:t>registration, admission, disposition, discharge or transfer)</w:t>
            </w:r>
            <w:r w:rsidRPr="009C020C">
              <w:rPr>
                <w:rFonts w:asciiTheme="minorHAnsi" w:hAnsiTheme="minorHAnsi" w:cstheme="minorHAnsi"/>
                <w:szCs w:val="18"/>
              </w:rPr>
              <w:t xml:space="preserve"> are the </w:t>
            </w:r>
            <w:r w:rsidRPr="009C020C">
              <w:rPr>
                <w:rFonts w:asciiTheme="minorHAnsi" w:hAnsiTheme="minorHAnsi" w:cstheme="minorHAnsi"/>
                <w:b/>
                <w:szCs w:val="18"/>
              </w:rPr>
              <w:t xml:space="preserve">states </w:t>
            </w:r>
            <w:r w:rsidRPr="009C020C">
              <w:rPr>
                <w:rFonts w:asciiTheme="minorHAnsi" w:hAnsiTheme="minorHAnsi" w:cstheme="minorHAnsi"/>
                <w:szCs w:val="18"/>
              </w:rPr>
              <w:t xml:space="preserve">of the patient’s interaction, as described under </w:t>
            </w:r>
            <w:r w:rsidRPr="009C020C">
              <w:rPr>
                <w:rFonts w:asciiTheme="minorHAnsi" w:hAnsiTheme="minorHAnsi" w:cstheme="minorHAnsi"/>
                <w:b/>
                <w:szCs w:val="18"/>
              </w:rPr>
              <w:t>Start and the End of the Episode of Care/Encounter</w:t>
            </w:r>
            <w:r w:rsidRPr="009C020C">
              <w:rPr>
                <w:rFonts w:asciiTheme="minorHAnsi" w:hAnsiTheme="minorHAnsi" w:cstheme="minorHAnsi"/>
                <w:szCs w:val="18"/>
              </w:rPr>
              <w:t xml:space="preserve"> below.</w:t>
            </w: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Function, event, step</w:t>
            </w:r>
          </w:p>
          <w:p w:rsidR="00866A59" w:rsidRPr="009C020C" w:rsidRDefault="00866A59" w:rsidP="009C020C">
            <w:pPr>
              <w:rPr>
                <w:rFonts w:cstheme="minorHAnsi"/>
                <w:b/>
                <w:sz w:val="18"/>
                <w:szCs w:val="18"/>
              </w:rPr>
            </w:pPr>
          </w:p>
        </w:tc>
        <w:tc>
          <w:tcPr>
            <w:tcW w:w="7938" w:type="dxa"/>
          </w:tcPr>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episode of care/encounter is comprised of </w:t>
            </w:r>
            <w:r w:rsidRPr="009C020C">
              <w:rPr>
                <w:rFonts w:asciiTheme="minorHAnsi" w:hAnsiTheme="minorHAnsi" w:cstheme="minorHAnsi"/>
                <w:b/>
                <w:szCs w:val="18"/>
              </w:rPr>
              <w:t>functions/events/steps</w:t>
            </w:r>
            <w:r w:rsidRPr="009C020C">
              <w:rPr>
                <w:rFonts w:asciiTheme="minorHAnsi" w:hAnsiTheme="minorHAnsi" w:cstheme="minorHAnsi"/>
                <w:szCs w:val="18"/>
              </w:rPr>
              <w:t>.</w:t>
            </w:r>
          </w:p>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Function</w:t>
            </w:r>
            <w:r w:rsidRPr="009C020C">
              <w:rPr>
                <w:rFonts w:asciiTheme="minorHAnsi" w:hAnsiTheme="minorHAnsi" w:cstheme="minorHAnsi"/>
                <w:szCs w:val="18"/>
              </w:rPr>
              <w:t xml:space="preserve"> of the episode of care/encounter is defined as entity or the activity that involve a single healthcare department, service area or discipline,</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26"/>
            </w:r>
            <w:r w:rsidRPr="009C020C">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866A59" w:rsidRPr="009C020C" w:rsidRDefault="00866A59" w:rsidP="009C020C">
            <w:pPr>
              <w:pStyle w:val="TableEntry"/>
              <w:spacing w:before="0" w:after="0"/>
              <w:ind w:left="1"/>
              <w:rPr>
                <w:rFonts w:asciiTheme="minorHAnsi" w:hAnsiTheme="minorHAnsi" w:cstheme="minorHAnsi"/>
                <w:szCs w:val="18"/>
              </w:rPr>
            </w:pPr>
          </w:p>
          <w:p w:rsidR="00866A59" w:rsidRPr="009C020C" w:rsidRDefault="00866A59" w:rsidP="009C020C">
            <w:pPr>
              <w:pStyle w:val="TableEntry"/>
              <w:spacing w:before="0" w:after="0"/>
              <w:ind w:left="1"/>
              <w:rPr>
                <w:rFonts w:asciiTheme="minorHAnsi" w:hAnsiTheme="minorHAnsi" w:cstheme="minorHAnsi"/>
                <w:b/>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 xml:space="preserve">Event </w:t>
            </w:r>
            <w:r w:rsidRPr="009C020C">
              <w:rPr>
                <w:rFonts w:asciiTheme="minorHAnsi" w:hAnsiTheme="minorHAnsi" w:cstheme="minorHAnsi"/>
                <w:szCs w:val="18"/>
              </w:rPr>
              <w:t>is defined as an action or activity that occurs within a system and/or network, inclusive of its boundaries.</w:t>
            </w:r>
            <w:r w:rsidRPr="009C020C">
              <w:rPr>
                <w:rStyle w:val="FootnoteReference"/>
                <w:rFonts w:asciiTheme="minorHAnsi" w:hAnsiTheme="minorHAnsi" w:cstheme="minorHAnsi"/>
                <w:szCs w:val="18"/>
              </w:rPr>
              <w:footnoteReference w:id="27"/>
            </w:r>
          </w:p>
          <w:p w:rsidR="00866A59" w:rsidRPr="009C020C" w:rsidRDefault="00866A59" w:rsidP="009C020C">
            <w:pPr>
              <w:pStyle w:val="TableEntry"/>
              <w:spacing w:before="0" w:after="0"/>
              <w:ind w:left="1"/>
              <w:rPr>
                <w:rFonts w:asciiTheme="minorHAnsi" w:hAnsiTheme="minorHAnsi" w:cstheme="minorHAnsi"/>
                <w:b/>
                <w:szCs w:val="18"/>
              </w:rPr>
            </w:pPr>
          </w:p>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w:t>
            </w:r>
            <w:r w:rsidRPr="009C020C">
              <w:rPr>
                <w:rFonts w:asciiTheme="minorHAnsi" w:hAnsiTheme="minorHAnsi" w:cstheme="minorHAnsi"/>
                <w:b/>
                <w:szCs w:val="18"/>
              </w:rPr>
              <w:t xml:space="preserve"> Step</w:t>
            </w:r>
            <w:r w:rsidRPr="009C020C">
              <w:rPr>
                <w:rFonts w:asciiTheme="minorHAnsi" w:hAnsiTheme="minorHAnsi" w:cstheme="minorHAnsi"/>
                <w:szCs w:val="18"/>
              </w:rPr>
              <w:t xml:space="preserve"> is defined as a sub-action or sub-activity that occurs within a specific event of care.</w:t>
            </w:r>
          </w:p>
        </w:tc>
      </w:tr>
      <w:tr w:rsidR="00866A59" w:rsidRPr="009C020C" w:rsidTr="00A846C5">
        <w:trPr>
          <w:cantSplit/>
        </w:trPr>
        <w:tc>
          <w:tcPr>
            <w:tcW w:w="9576" w:type="dxa"/>
            <w:gridSpan w:val="2"/>
          </w:tcPr>
          <w:p w:rsidR="00866A59" w:rsidRPr="00DD0BC8" w:rsidRDefault="00866A59" w:rsidP="00F879A6">
            <w:pPr>
              <w:pStyle w:val="BodyText"/>
              <w:spacing w:before="0"/>
              <w:ind w:left="810" w:hanging="810"/>
              <w:rPr>
                <w:rFonts w:asciiTheme="minorHAnsi" w:hAnsiTheme="minorHAnsi"/>
                <w:sz w:val="18"/>
                <w:szCs w:val="18"/>
              </w:rPr>
            </w:pPr>
            <w:r w:rsidRPr="00DD0BC8">
              <w:rPr>
                <w:rFonts w:asciiTheme="minorHAnsi" w:hAnsiTheme="minorHAnsi"/>
                <w:b/>
                <w:sz w:val="18"/>
                <w:szCs w:val="18"/>
              </w:rPr>
              <w:lastRenderedPageBreak/>
              <w:t xml:space="preserve">Information actions listed below: </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access</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ability of a subject to view, change, or communicate with an object in a computer system</w:t>
            </w:r>
            <w:r w:rsidRPr="00DD0BC8">
              <w:rPr>
                <w:rStyle w:val="FootnoteReference"/>
                <w:rFonts w:asciiTheme="minorHAnsi" w:hAnsiTheme="minorHAnsi" w:cstheme="minorHAnsi"/>
                <w:szCs w:val="18"/>
              </w:rPr>
              <w:footnoteReference w:id="28"/>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assemble</w:t>
            </w:r>
          </w:p>
        </w:tc>
        <w:tc>
          <w:tcPr>
            <w:tcW w:w="7938" w:type="dxa"/>
          </w:tcPr>
          <w:p w:rsidR="00866A59" w:rsidRPr="00DD0BC8" w:rsidRDefault="00866A59" w:rsidP="0074144A">
            <w:pPr>
              <w:pStyle w:val="BodyText"/>
              <w:spacing w:before="0"/>
              <w:ind w:left="810" w:hanging="810"/>
              <w:rPr>
                <w:rFonts w:asciiTheme="minorHAnsi" w:hAnsiTheme="minorHAnsi"/>
                <w:sz w:val="18"/>
                <w:szCs w:val="18"/>
              </w:rPr>
            </w:pPr>
            <w:r w:rsidRPr="00DD0BC8">
              <w:rPr>
                <w:rFonts w:asciiTheme="minorHAnsi" w:hAnsiTheme="minorHAnsi"/>
                <w:sz w:val="18"/>
                <w:szCs w:val="18"/>
              </w:rPr>
              <w:t>Please provide definition</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capture</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entering of data into a usable format. Data capture may be done in a manual or electronic format.</w:t>
            </w:r>
            <w:r w:rsidRPr="00DD0BC8">
              <w:rPr>
                <w:rStyle w:val="FootnoteReference"/>
                <w:rFonts w:asciiTheme="minorHAnsi" w:hAnsiTheme="minorHAnsi" w:cstheme="minorHAnsi"/>
                <w:szCs w:val="18"/>
              </w:rPr>
              <w:footnoteReference w:id="29"/>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couple</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group</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identify</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data that directly identifies a single individual</w:t>
            </w:r>
            <w:r w:rsidRPr="00DD0BC8">
              <w:rPr>
                <w:rStyle w:val="FootnoteReference"/>
                <w:rFonts w:asciiTheme="minorHAnsi" w:hAnsiTheme="minorHAnsi" w:cstheme="minorHAnsi"/>
                <w:szCs w:val="18"/>
              </w:rPr>
              <w:footnoteReference w:id="30"/>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integrate</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C85059">
        <w:trPr>
          <w:cantSplit/>
          <w:trHeight w:val="341"/>
        </w:trPr>
        <w:tc>
          <w:tcPr>
            <w:tcW w:w="1638" w:type="dxa"/>
          </w:tcPr>
          <w:p w:rsidR="00866A59" w:rsidRPr="00DD0BC8" w:rsidRDefault="00866A59" w:rsidP="00150443">
            <w:pPr>
              <w:ind w:left="270"/>
              <w:rPr>
                <w:b/>
                <w:strike/>
                <w:sz w:val="18"/>
                <w:szCs w:val="18"/>
              </w:rPr>
            </w:pPr>
            <w:r w:rsidRPr="00DD0BC8">
              <w:rPr>
                <w:b/>
                <w:sz w:val="18"/>
                <w:szCs w:val="18"/>
              </w:rPr>
              <w:t>Link contextuall</w:t>
            </w:r>
            <w:r w:rsidRPr="00DD0BC8">
              <w:rPr>
                <w:b/>
                <w:strike/>
                <w:sz w:val="18"/>
                <w:szCs w:val="18"/>
              </w:rPr>
              <w:t>y</w:t>
            </w:r>
          </w:p>
        </w:tc>
        <w:tc>
          <w:tcPr>
            <w:tcW w:w="7938" w:type="dxa"/>
          </w:tcPr>
          <w:p w:rsidR="00866A59" w:rsidRPr="00DD0BC8" w:rsidRDefault="00866A59" w:rsidP="00150443">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Post- coordination (if x then y)</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link semantically</w:t>
            </w:r>
          </w:p>
        </w:tc>
        <w:tc>
          <w:tcPr>
            <w:tcW w:w="7938" w:type="dxa"/>
          </w:tcPr>
          <w:p w:rsidR="00866A59" w:rsidRPr="00DD0BC8" w:rsidRDefault="00866A59" w:rsidP="00A168C0">
            <w:pPr>
              <w:pStyle w:val="TableEntry"/>
              <w:ind w:left="1"/>
              <w:rPr>
                <w:rFonts w:asciiTheme="minorHAnsi" w:hAnsiTheme="minorHAnsi" w:cstheme="minorHAnsi"/>
                <w:szCs w:val="18"/>
              </w:rPr>
            </w:pPr>
            <w:r w:rsidRPr="00DD0BC8">
              <w:rPr>
                <w:rFonts w:asciiTheme="minorHAnsi" w:hAnsiTheme="minorHAnsi" w:cstheme="minorHAnsi"/>
                <w:szCs w:val="18"/>
              </w:rPr>
              <w:t xml:space="preserve">Formal representation of a directed associative relation or </w:t>
            </w:r>
            <w:proofErr w:type="spellStart"/>
            <w:r w:rsidRPr="00DD0BC8">
              <w:rPr>
                <w:rFonts w:asciiTheme="minorHAnsi" w:hAnsiTheme="minorHAnsi" w:cstheme="minorHAnsi"/>
                <w:szCs w:val="18"/>
              </w:rPr>
              <w:t>partitive</w:t>
            </w:r>
            <w:proofErr w:type="spellEnd"/>
            <w:r w:rsidRPr="00DD0BC8">
              <w:rPr>
                <w:rFonts w:asciiTheme="minorHAnsi" w:hAnsiTheme="minorHAnsi" w:cstheme="minorHAnsi"/>
                <w:szCs w:val="18"/>
              </w:rPr>
              <w:t xml:space="preserve"> relation between two concepts</w:t>
            </w:r>
            <w:r w:rsidRPr="00DD0BC8">
              <w:rPr>
                <w:rStyle w:val="FootnoteReference"/>
                <w:rFonts w:asciiTheme="minorHAnsi" w:hAnsiTheme="minorHAnsi" w:cstheme="minorHAnsi"/>
                <w:szCs w:val="18"/>
              </w:rPr>
              <w:footnoteReference w:id="31"/>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locate</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map</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process of associating concepts from one coding system with concepts from another coding system and defining their equivalence in accordance with a documented rationale and a given purpose</w:t>
            </w:r>
            <w:r w:rsidRPr="00DD0BC8">
              <w:rPr>
                <w:rStyle w:val="FootnoteReference"/>
                <w:rFonts w:asciiTheme="minorHAnsi" w:hAnsiTheme="minorHAnsi" w:cstheme="minorHAnsi"/>
                <w:szCs w:val="18"/>
              </w:rPr>
              <w:footnoteReference w:id="32"/>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present</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iCs/>
                <w:szCs w:val="18"/>
              </w:rPr>
              <w:t>To submit for consideration or action. Immediate, not in the future</w:t>
            </w:r>
            <w:r w:rsidRPr="00DD0BC8">
              <w:rPr>
                <w:rStyle w:val="FootnoteReference"/>
                <w:rFonts w:asciiTheme="minorHAnsi" w:hAnsiTheme="minorHAnsi" w:cstheme="minorHAnsi"/>
                <w:iCs/>
                <w:szCs w:val="18"/>
              </w:rPr>
              <w:footnoteReference w:id="33"/>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print</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szCs w:val="18"/>
              </w:rPr>
              <w:t>Output from a computer system that generates a file containing an image of information that can be printed</w:t>
            </w:r>
            <w:r w:rsidRPr="00DD0BC8">
              <w:rPr>
                <w:rStyle w:val="FootnoteReference"/>
                <w:rFonts w:asciiTheme="minorHAnsi" w:hAnsiTheme="minorHAnsi"/>
                <w:szCs w:val="18"/>
              </w:rPr>
              <w:footnoteReference w:id="34"/>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provide</w:t>
            </w:r>
          </w:p>
        </w:tc>
        <w:tc>
          <w:tcPr>
            <w:tcW w:w="7938" w:type="dxa"/>
          </w:tcPr>
          <w:p w:rsidR="00866A59" w:rsidRPr="00DD0BC8" w:rsidRDefault="00866A59" w:rsidP="00C85059">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retrieve</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336465">
        <w:trPr>
          <w:cantSplit/>
        </w:trPr>
        <w:tc>
          <w:tcPr>
            <w:tcW w:w="1638" w:type="dxa"/>
          </w:tcPr>
          <w:p w:rsidR="00866A59" w:rsidRPr="00DD0BC8" w:rsidRDefault="00866A59" w:rsidP="00150443">
            <w:pPr>
              <w:ind w:left="270"/>
              <w:rPr>
                <w:b/>
                <w:sz w:val="18"/>
                <w:szCs w:val="18"/>
              </w:rPr>
            </w:pPr>
            <w:r w:rsidRPr="00DD0BC8">
              <w:rPr>
                <w:b/>
                <w:sz w:val="18"/>
                <w:szCs w:val="18"/>
              </w:rPr>
              <w:t>search</w:t>
            </w:r>
          </w:p>
        </w:tc>
        <w:tc>
          <w:tcPr>
            <w:tcW w:w="7938" w:type="dxa"/>
          </w:tcPr>
          <w:p w:rsidR="00866A59" w:rsidRPr="00DD0BC8" w:rsidRDefault="00866A59"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866A59" w:rsidRPr="009C020C" w:rsidTr="00336465">
        <w:trPr>
          <w:cantSplit/>
        </w:trPr>
        <w:tc>
          <w:tcPr>
            <w:tcW w:w="1638" w:type="dxa"/>
          </w:tcPr>
          <w:p w:rsidR="00866A59" w:rsidRPr="00DD0BC8" w:rsidRDefault="00866A59" w:rsidP="00897B3D">
            <w:pPr>
              <w:ind w:left="270"/>
              <w:rPr>
                <w:b/>
                <w:sz w:val="18"/>
                <w:szCs w:val="18"/>
              </w:rPr>
            </w:pPr>
            <w:r w:rsidRPr="00DD0BC8">
              <w:rPr>
                <w:b/>
                <w:sz w:val="18"/>
                <w:szCs w:val="18"/>
              </w:rPr>
              <w:t>secondary print</w:t>
            </w:r>
          </w:p>
        </w:tc>
        <w:tc>
          <w:tcPr>
            <w:tcW w:w="7938" w:type="dxa"/>
          </w:tcPr>
          <w:p w:rsidR="00866A59" w:rsidRPr="00DD0BC8" w:rsidRDefault="00866A59" w:rsidP="00DD0BC8">
            <w:pPr>
              <w:pStyle w:val="TableEntry"/>
              <w:spacing w:before="0" w:after="0"/>
              <w:ind w:left="1"/>
              <w:rPr>
                <w:rFonts w:asciiTheme="minorHAnsi" w:hAnsiTheme="minorHAnsi" w:cstheme="minorHAnsi"/>
                <w:szCs w:val="18"/>
              </w:rPr>
            </w:pPr>
            <w:r w:rsidRPr="00DD0BC8">
              <w:rPr>
                <w:rFonts w:asciiTheme="minorHAnsi" w:hAnsiTheme="minorHAnsi"/>
                <w:szCs w:val="18"/>
              </w:rPr>
              <w:t>Please provide definition (define initial print vs. secondary print– See Integrity #10)</w:t>
            </w:r>
          </w:p>
        </w:tc>
      </w:tr>
      <w:tr w:rsidR="00866A59" w:rsidRPr="009C020C" w:rsidTr="00336465">
        <w:trPr>
          <w:cantSplit/>
        </w:trPr>
        <w:tc>
          <w:tcPr>
            <w:tcW w:w="1638" w:type="dxa"/>
          </w:tcPr>
          <w:p w:rsidR="00866A59" w:rsidRPr="00897B3D" w:rsidRDefault="00866A59"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szCs w:val="18"/>
              </w:rPr>
              <w:t>Information inventory</w:t>
            </w:r>
          </w:p>
        </w:tc>
        <w:tc>
          <w:tcPr>
            <w:tcW w:w="7938" w:type="dxa"/>
          </w:tcPr>
          <w:p w:rsidR="00866A59" w:rsidRPr="00C80787" w:rsidRDefault="00866A59" w:rsidP="00897B3D">
            <w:pPr>
              <w:pStyle w:val="TableEntry"/>
              <w:spacing w:before="0" w:after="0"/>
              <w:ind w:left="1"/>
              <w:rPr>
                <w:rFonts w:asciiTheme="minorHAnsi" w:hAnsiTheme="minorHAnsi" w:cstheme="minorHAnsi"/>
                <w:szCs w:val="18"/>
              </w:rPr>
            </w:pPr>
            <w:r w:rsidRPr="00C80787">
              <w:rPr>
                <w:rFonts w:asciiTheme="minorHAnsi" w:hAnsiTheme="minorHAnsi"/>
              </w:rPr>
              <w:t>The inventory of data repositories, warehouses or resources from which to retrieve, store, and maintain data and information that includes, but are not limited to, application-specific databases, diagnostic biomedical devices, master patient indexes, patient medical records, ancillary health information systems, payer systems and other.</w:t>
            </w:r>
          </w:p>
        </w:tc>
      </w:tr>
      <w:tr w:rsidR="00866A59" w:rsidRPr="009C020C" w:rsidTr="00336465">
        <w:trPr>
          <w:cantSplit/>
        </w:trPr>
        <w:tc>
          <w:tcPr>
            <w:tcW w:w="1638" w:type="dxa"/>
          </w:tcPr>
          <w:p w:rsidR="00866A59" w:rsidRPr="00897B3D" w:rsidRDefault="00866A59"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bCs/>
                <w:color w:val="000000"/>
                <w:szCs w:val="18"/>
              </w:rPr>
              <w:t>Information Lifecycle</w:t>
            </w:r>
          </w:p>
        </w:tc>
        <w:tc>
          <w:tcPr>
            <w:tcW w:w="7938" w:type="dxa"/>
          </w:tcPr>
          <w:p w:rsidR="00866A59" w:rsidRPr="00AA7A9C" w:rsidRDefault="00866A59" w:rsidP="00897B3D">
            <w:pPr>
              <w:pStyle w:val="TableEntry"/>
              <w:spacing w:before="0" w:after="0"/>
              <w:ind w:left="1"/>
              <w:rPr>
                <w:rFonts w:asciiTheme="minorHAnsi" w:hAnsiTheme="minorHAnsi" w:cstheme="minorHAnsi"/>
                <w:color w:val="000000"/>
                <w:szCs w:val="18"/>
              </w:rPr>
            </w:pPr>
            <w:r>
              <w:rPr>
                <w:rFonts w:asciiTheme="minorHAnsi" w:hAnsiTheme="minorHAnsi" w:cstheme="minorHAnsi"/>
                <w:color w:val="000000"/>
                <w:szCs w:val="18"/>
              </w:rPr>
              <w:t>T</w:t>
            </w:r>
            <w:r w:rsidRPr="00897B3D">
              <w:rPr>
                <w:rFonts w:asciiTheme="minorHAnsi" w:hAnsiTheme="minorHAnsi" w:cstheme="minorHAnsi"/>
                <w:color w:val="000000"/>
                <w:szCs w:val="18"/>
              </w:rPr>
              <w:t>he cycle of gathering, recording, processing, storing, sharing, transmitting,</w:t>
            </w:r>
            <w:r>
              <w:rPr>
                <w:rFonts w:asciiTheme="minorHAnsi" w:hAnsiTheme="minorHAnsi" w:cstheme="minorHAnsi"/>
                <w:color w:val="000000"/>
                <w:szCs w:val="18"/>
              </w:rPr>
              <w:t xml:space="preserve"> </w:t>
            </w:r>
            <w:r w:rsidRPr="00897B3D">
              <w:rPr>
                <w:rFonts w:asciiTheme="minorHAnsi" w:hAnsiTheme="minorHAnsi" w:cstheme="minorHAnsi"/>
                <w:color w:val="000000"/>
                <w:szCs w:val="18"/>
              </w:rPr>
              <w:t>retrieving, and disposing of information (AHIMA)</w:t>
            </w:r>
            <w:r w:rsidRPr="00897B3D">
              <w:rPr>
                <w:rStyle w:val="FootnoteReference"/>
                <w:rFonts w:asciiTheme="minorHAnsi" w:hAnsiTheme="minorHAnsi" w:cstheme="minorHAnsi"/>
                <w:color w:val="000000"/>
                <w:szCs w:val="18"/>
              </w:rPr>
              <w:footnoteReference w:id="35"/>
            </w:r>
          </w:p>
        </w:tc>
      </w:tr>
      <w:tr w:rsidR="00866A59" w:rsidRPr="009C020C" w:rsidTr="00336465">
        <w:trPr>
          <w:cantSplit/>
        </w:trPr>
        <w:tc>
          <w:tcPr>
            <w:tcW w:w="1638" w:type="dxa"/>
          </w:tcPr>
          <w:p w:rsidR="00866A59" w:rsidRPr="00B17F09" w:rsidRDefault="00866A59"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t>Legal health record (LHR)</w:t>
            </w:r>
          </w:p>
        </w:tc>
        <w:tc>
          <w:tcPr>
            <w:tcW w:w="7938" w:type="dxa"/>
          </w:tcPr>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9C020C">
              <w:rPr>
                <w:rStyle w:val="FootnoteReference"/>
                <w:rFonts w:asciiTheme="minorHAnsi" w:hAnsiTheme="minorHAnsi" w:cstheme="minorHAnsi"/>
                <w:szCs w:val="18"/>
              </w:rPr>
              <w:footnoteReference w:id="36"/>
            </w:r>
          </w:p>
        </w:tc>
      </w:tr>
      <w:tr w:rsidR="00866A59" w:rsidRPr="009C020C" w:rsidTr="00336465">
        <w:trPr>
          <w:cantSplit/>
        </w:trPr>
        <w:tc>
          <w:tcPr>
            <w:tcW w:w="1638" w:type="dxa"/>
          </w:tcPr>
          <w:p w:rsidR="00866A59" w:rsidRPr="00B17F09" w:rsidRDefault="00866A59" w:rsidP="009C020C">
            <w:pPr>
              <w:pStyle w:val="TableEntry"/>
              <w:spacing w:before="0" w:after="0"/>
              <w:ind w:left="0"/>
              <w:rPr>
                <w:rFonts w:asciiTheme="minorHAnsi" w:hAnsiTheme="minorHAnsi" w:cstheme="minorHAnsi"/>
                <w:b/>
                <w:szCs w:val="18"/>
              </w:rPr>
            </w:pPr>
            <w:r w:rsidRPr="00B17F09">
              <w:rPr>
                <w:rFonts w:asciiTheme="minorHAnsi" w:hAnsiTheme="minorHAnsi"/>
                <w:b/>
                <w:szCs w:val="18"/>
              </w:rPr>
              <w:t>Proof of integrity</w:t>
            </w:r>
          </w:p>
        </w:tc>
        <w:tc>
          <w:tcPr>
            <w:tcW w:w="7938" w:type="dxa"/>
          </w:tcPr>
          <w:p w:rsidR="00866A59" w:rsidRPr="009C020C" w:rsidRDefault="00866A59" w:rsidP="009C020C">
            <w:pPr>
              <w:pStyle w:val="BodyText"/>
              <w:spacing w:before="0"/>
              <w:ind w:left="810" w:hanging="810"/>
              <w:rPr>
                <w:rFonts w:asciiTheme="minorHAnsi" w:hAnsiTheme="minorHAnsi" w:cstheme="minorHAnsi"/>
                <w:sz w:val="18"/>
                <w:szCs w:val="18"/>
              </w:rPr>
            </w:pPr>
            <w:r>
              <w:rPr>
                <w:rFonts w:asciiTheme="minorHAnsi" w:hAnsiTheme="minorHAnsi"/>
                <w:sz w:val="18"/>
                <w:szCs w:val="18"/>
              </w:rPr>
              <w:t>Please provide definition</w:t>
            </w: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rPr>
              <w:lastRenderedPageBreak/>
              <w:t>Record</w:t>
            </w:r>
          </w:p>
        </w:tc>
        <w:tc>
          <w:tcPr>
            <w:tcW w:w="7938" w:type="dxa"/>
          </w:tcPr>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According to HIMSS, </w:t>
            </w:r>
            <w:r w:rsidRPr="009C020C">
              <w:rPr>
                <w:rFonts w:asciiTheme="minorHAnsi" w:hAnsiTheme="minorHAnsi" w:cstheme="minorHAnsi"/>
                <w:b/>
                <w:szCs w:val="18"/>
              </w:rPr>
              <w:t>record</w:t>
            </w:r>
            <w:r w:rsidRPr="009C020C">
              <w:rPr>
                <w:rFonts w:asciiTheme="minorHAnsi" w:hAnsiTheme="minorHAnsi" w:cstheme="minorHAnsi"/>
                <w:szCs w:val="18"/>
              </w:rPr>
              <w:t xml:space="preserve"> is defined as a document stating results achieved or providing evidence of activities preformed.</w:t>
            </w:r>
            <w:r w:rsidRPr="009C020C">
              <w:rPr>
                <w:rStyle w:val="FootnoteReference"/>
                <w:rFonts w:asciiTheme="minorHAnsi" w:hAnsiTheme="minorHAnsi" w:cstheme="minorHAnsi"/>
                <w:szCs w:val="18"/>
              </w:rPr>
              <w:footnoteReference w:id="37"/>
            </w:r>
            <w:r w:rsidRPr="009C020C">
              <w:rPr>
                <w:rFonts w:asciiTheme="minorHAnsi" w:hAnsiTheme="minorHAnsi" w:cstheme="minorHAnsi"/>
                <w:szCs w:val="18"/>
              </w:rPr>
              <w:t xml:space="preserve"> </w:t>
            </w:r>
          </w:p>
          <w:p w:rsidR="00866A59" w:rsidRPr="009C020C" w:rsidRDefault="00866A59" w:rsidP="009C020C">
            <w:pPr>
              <w:pStyle w:val="TableEntry"/>
              <w:spacing w:before="0" w:after="0"/>
              <w:ind w:left="1"/>
              <w:rPr>
                <w:rFonts w:asciiTheme="minorHAnsi" w:hAnsiTheme="minorHAnsi" w:cstheme="minorHAnsi"/>
                <w:szCs w:val="18"/>
              </w:rPr>
            </w:pPr>
          </w:p>
          <w:p w:rsidR="00866A59" w:rsidRPr="009C020C" w:rsidRDefault="00866A59"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866A59" w:rsidRPr="009C020C" w:rsidRDefault="00866A59" w:rsidP="009C020C">
            <w:pPr>
              <w:pStyle w:val="TableEntry"/>
              <w:spacing w:before="0" w:after="0"/>
              <w:ind w:left="1"/>
              <w:rPr>
                <w:rFonts w:asciiTheme="minorHAnsi" w:hAnsiTheme="minorHAnsi" w:cstheme="minorHAnsi"/>
                <w:b/>
                <w:szCs w:val="18"/>
              </w:rPr>
            </w:pPr>
          </w:p>
          <w:p w:rsidR="00866A59" w:rsidRPr="009C020C" w:rsidRDefault="00866A59"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Lifetime Record (prenatal, birth-death)</w:t>
            </w:r>
            <w:r w:rsidRPr="009C020C">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9C020C">
              <w:rPr>
                <w:rStyle w:val="FootnoteReference"/>
                <w:rFonts w:asciiTheme="minorHAnsi" w:hAnsiTheme="minorHAnsi" w:cstheme="minorHAnsi"/>
                <w:sz w:val="18"/>
                <w:szCs w:val="18"/>
              </w:rPr>
              <w:footnoteReference w:id="38"/>
            </w:r>
          </w:p>
          <w:p w:rsidR="00866A59" w:rsidRPr="009C020C" w:rsidRDefault="00866A59" w:rsidP="009C020C">
            <w:pPr>
              <w:pStyle w:val="ListNumber2"/>
              <w:numPr>
                <w:ilvl w:val="0"/>
                <w:numId w:val="0"/>
              </w:numPr>
              <w:ind w:left="1"/>
              <w:contextualSpacing w:val="0"/>
              <w:rPr>
                <w:rFonts w:asciiTheme="minorHAnsi" w:hAnsiTheme="minorHAnsi" w:cstheme="minorHAnsi"/>
                <w:sz w:val="18"/>
                <w:szCs w:val="18"/>
              </w:rPr>
            </w:pPr>
          </w:p>
          <w:p w:rsidR="00866A59" w:rsidRPr="009C020C" w:rsidRDefault="00866A59"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Record of Episode of Care (admission-discharge)</w:t>
            </w:r>
            <w:r w:rsidRPr="009C020C">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866A59" w:rsidRPr="009C020C" w:rsidRDefault="00866A59" w:rsidP="009C020C">
            <w:pPr>
              <w:pStyle w:val="ListNumber2"/>
              <w:numPr>
                <w:ilvl w:val="0"/>
                <w:numId w:val="0"/>
              </w:numPr>
              <w:ind w:left="1"/>
              <w:contextualSpacing w:val="0"/>
              <w:rPr>
                <w:rFonts w:asciiTheme="minorHAnsi" w:hAnsiTheme="minorHAnsi" w:cstheme="minorHAnsi"/>
                <w:color w:val="000000"/>
                <w:sz w:val="18"/>
                <w:szCs w:val="18"/>
              </w:rPr>
            </w:pPr>
          </w:p>
          <w:p w:rsidR="00866A59" w:rsidRPr="009C020C" w:rsidRDefault="00866A59"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 xml:space="preserve">Documentation:  </w:t>
            </w:r>
            <w:r w:rsidRPr="009C020C">
              <w:rPr>
                <w:rFonts w:asciiTheme="minorHAnsi" w:hAnsiTheme="minorHAnsi" w:cstheme="minorHAnsi"/>
                <w:sz w:val="18"/>
                <w:szCs w:val="18"/>
              </w:rPr>
              <w:t>The recording of pertinent healthcare findings, interventions, and responses to treatment as a business record and form of communication among caregivers.</w:t>
            </w:r>
            <w:r w:rsidRPr="009C020C">
              <w:rPr>
                <w:rStyle w:val="FootnoteReference"/>
                <w:rFonts w:asciiTheme="minorHAnsi" w:hAnsiTheme="minorHAnsi" w:cstheme="minorHAnsi"/>
                <w:sz w:val="18"/>
                <w:szCs w:val="18"/>
              </w:rPr>
              <w:footnoteReference w:id="39"/>
            </w:r>
          </w:p>
          <w:p w:rsidR="00866A59" w:rsidRPr="009C020C" w:rsidRDefault="00866A59" w:rsidP="009C020C">
            <w:pPr>
              <w:pStyle w:val="ListNumber2"/>
              <w:numPr>
                <w:ilvl w:val="0"/>
                <w:numId w:val="0"/>
              </w:numPr>
              <w:ind w:left="1"/>
              <w:contextualSpacing w:val="0"/>
              <w:rPr>
                <w:rFonts w:asciiTheme="minorHAnsi" w:hAnsiTheme="minorHAnsi" w:cstheme="minorHAnsi"/>
                <w:color w:val="000000"/>
                <w:sz w:val="18"/>
                <w:szCs w:val="18"/>
              </w:rPr>
            </w:pPr>
          </w:p>
          <w:p w:rsidR="00866A59" w:rsidRPr="009C020C" w:rsidRDefault="00866A59" w:rsidP="009C020C">
            <w:pPr>
              <w:pStyle w:val="TableEntry"/>
              <w:tabs>
                <w:tab w:val="num" w:pos="181"/>
              </w:tabs>
              <w:spacing w:before="0" w:after="0"/>
              <w:ind w:left="1"/>
              <w:rPr>
                <w:rFonts w:asciiTheme="minorHAnsi" w:hAnsiTheme="minorHAnsi" w:cstheme="minorHAnsi"/>
                <w:szCs w:val="18"/>
              </w:rPr>
            </w:pPr>
            <w:r w:rsidRPr="009C020C">
              <w:rPr>
                <w:rFonts w:asciiTheme="minorHAnsi" w:hAnsiTheme="minorHAnsi" w:cstheme="minorHAnsi"/>
                <w:b/>
                <w:szCs w:val="18"/>
              </w:rPr>
              <w:t xml:space="preserve">Record at the Function Level or Record Entry </w:t>
            </w:r>
            <w:r w:rsidRPr="009C020C">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9C020C">
              <w:rPr>
                <w:rStyle w:val="FootnoteReference"/>
                <w:rFonts w:asciiTheme="minorHAnsi" w:hAnsiTheme="minorHAnsi" w:cstheme="minorHAnsi"/>
                <w:szCs w:val="18"/>
              </w:rPr>
              <w:footnoteReference w:id="40"/>
            </w:r>
            <w:r w:rsidRPr="009C020C">
              <w:rPr>
                <w:rFonts w:asciiTheme="minorHAnsi" w:hAnsiTheme="minorHAnsi" w:cstheme="minorHAnsi"/>
                <w:szCs w:val="18"/>
              </w:rPr>
              <w:t xml:space="preserve"> For some functions, this can be o</w:t>
            </w:r>
            <w:r w:rsidRPr="009C020C">
              <w:rPr>
                <w:rFonts w:asciiTheme="minorHAnsi" w:hAnsiTheme="minorHAnsi" w:cstheme="minorHAnsi"/>
                <w:b/>
                <w:szCs w:val="18"/>
              </w:rPr>
              <w:t>ne document, e.g., registration form;</w:t>
            </w:r>
            <w:r w:rsidRPr="009C020C">
              <w:rPr>
                <w:rFonts w:asciiTheme="minorHAnsi" w:hAnsiTheme="minorHAnsi" w:cstheme="minorHAnsi"/>
                <w:szCs w:val="18"/>
              </w:rPr>
              <w:t xml:space="preserve"> for other functions, in which several documents may comprise the record entry, e.g., testing: consent for procedure, test order, test result report. </w:t>
            </w:r>
          </w:p>
          <w:p w:rsidR="00866A59" w:rsidRPr="009C020C" w:rsidRDefault="00866A59" w:rsidP="009C020C">
            <w:pPr>
              <w:pStyle w:val="TableEntry"/>
              <w:tabs>
                <w:tab w:val="num" w:pos="181"/>
              </w:tabs>
              <w:spacing w:before="0" w:after="0"/>
              <w:ind w:left="1"/>
              <w:rPr>
                <w:rFonts w:asciiTheme="minorHAnsi" w:hAnsiTheme="minorHAnsi" w:cstheme="minorHAnsi"/>
                <w:szCs w:val="18"/>
              </w:rPr>
            </w:pPr>
          </w:p>
          <w:p w:rsidR="00866A59" w:rsidRPr="009C020C" w:rsidRDefault="00866A59"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sz w:val="18"/>
                <w:szCs w:val="18"/>
              </w:rPr>
              <w:t>Please note that in the standards development organizations (HL7, ISO), the term Record Entry is used for a single document only.</w:t>
            </w:r>
          </w:p>
          <w:p w:rsidR="00866A59" w:rsidRPr="009C020C" w:rsidRDefault="00866A59" w:rsidP="009C020C">
            <w:pPr>
              <w:pStyle w:val="ListNumber2"/>
              <w:numPr>
                <w:ilvl w:val="0"/>
                <w:numId w:val="0"/>
              </w:numPr>
              <w:ind w:left="1"/>
              <w:contextualSpacing w:val="0"/>
              <w:rPr>
                <w:rFonts w:asciiTheme="minorHAnsi" w:hAnsiTheme="minorHAnsi" w:cstheme="minorHAnsi"/>
                <w:sz w:val="18"/>
                <w:szCs w:val="18"/>
              </w:rPr>
            </w:pPr>
          </w:p>
          <w:p w:rsidR="00866A59" w:rsidRPr="009C020C" w:rsidRDefault="00866A59" w:rsidP="009C020C">
            <w:pPr>
              <w:pStyle w:val="TableEntry"/>
              <w:spacing w:before="0" w:after="0"/>
              <w:ind w:left="0"/>
              <w:rPr>
                <w:rFonts w:asciiTheme="minorHAnsi" w:hAnsiTheme="minorHAnsi"/>
                <w:szCs w:val="18"/>
              </w:rPr>
            </w:pPr>
            <w:r w:rsidRPr="009C020C">
              <w:rPr>
                <w:rFonts w:asciiTheme="minorHAnsi" w:hAnsiTheme="minorHAnsi"/>
                <w:b/>
                <w:szCs w:val="18"/>
              </w:rPr>
              <w:t>Record at Data Entry Leve</w:t>
            </w:r>
            <w:r w:rsidRPr="009C020C">
              <w:rPr>
                <w:rFonts w:asciiTheme="minorHAnsi" w:hAnsiTheme="minorHAnsi"/>
                <w:szCs w:val="18"/>
              </w:rPr>
              <w:t xml:space="preserve">l is defined as a collection of parts that are related to, or associated with, a record for a specific activity. </w:t>
            </w:r>
          </w:p>
          <w:p w:rsidR="00866A59" w:rsidRPr="009C020C" w:rsidRDefault="00866A59" w:rsidP="009C020C">
            <w:pPr>
              <w:pStyle w:val="TableEntry"/>
              <w:spacing w:before="0" w:after="0"/>
              <w:ind w:left="0"/>
              <w:rPr>
                <w:rFonts w:asciiTheme="minorHAnsi" w:hAnsiTheme="minorHAnsi"/>
                <w:szCs w:val="18"/>
              </w:rPr>
            </w:pPr>
          </w:p>
          <w:p w:rsidR="00866A59" w:rsidRPr="009C020C" w:rsidRDefault="00866A59" w:rsidP="009C020C">
            <w:pPr>
              <w:pStyle w:val="TableEntry"/>
              <w:spacing w:before="0" w:after="0"/>
              <w:ind w:left="0"/>
              <w:rPr>
                <w:rFonts w:asciiTheme="minorHAnsi" w:hAnsiTheme="minorHAnsi"/>
                <w:szCs w:val="18"/>
              </w:rPr>
            </w:pPr>
            <w:r w:rsidRPr="009C020C">
              <w:rPr>
                <w:rFonts w:asciiTheme="minorHAnsi" w:hAnsiTheme="minorHAnsi"/>
                <w:szCs w:val="18"/>
              </w:rPr>
              <w:t>Using the terminology of the HL7 Clinical Document Architecture (CDA) standards, these parts follow the following hierarchy:  record’s</w:t>
            </w:r>
            <w:r w:rsidRPr="009C020C">
              <w:rPr>
                <w:rFonts w:asciiTheme="minorHAnsi" w:hAnsiTheme="minorHAnsi"/>
                <w:b/>
                <w:szCs w:val="18"/>
              </w:rPr>
              <w:t xml:space="preserve"> Sections, Templates </w:t>
            </w:r>
            <w:r w:rsidRPr="009C020C">
              <w:rPr>
                <w:rFonts w:asciiTheme="minorHAnsi" w:hAnsiTheme="minorHAnsi"/>
                <w:szCs w:val="18"/>
              </w:rPr>
              <w:t>and</w:t>
            </w:r>
            <w:r w:rsidRPr="009C020C">
              <w:rPr>
                <w:rFonts w:asciiTheme="minorHAnsi" w:hAnsiTheme="minorHAnsi"/>
                <w:b/>
                <w:szCs w:val="18"/>
              </w:rPr>
              <w:t xml:space="preserve"> Data</w:t>
            </w:r>
            <w:r w:rsidRPr="009C020C">
              <w:rPr>
                <w:rFonts w:asciiTheme="minorHAnsi" w:hAnsiTheme="minorHAnsi"/>
                <w:szCs w:val="18"/>
              </w:rPr>
              <w:t xml:space="preserve"> </w:t>
            </w:r>
            <w:r w:rsidRPr="009C020C">
              <w:rPr>
                <w:rFonts w:asciiTheme="minorHAnsi" w:hAnsiTheme="minorHAnsi"/>
                <w:b/>
                <w:szCs w:val="18"/>
              </w:rPr>
              <w:t>Fields</w:t>
            </w:r>
            <w:r w:rsidRPr="009C020C">
              <w:rPr>
                <w:rFonts w:asciiTheme="minorHAnsi" w:hAnsiTheme="minorHAnsi"/>
                <w:szCs w:val="18"/>
              </w:rPr>
              <w:t xml:space="preserve">. </w:t>
            </w:r>
          </w:p>
          <w:p w:rsidR="00866A59" w:rsidRPr="009C020C" w:rsidRDefault="00866A59" w:rsidP="009C020C">
            <w:pPr>
              <w:pStyle w:val="TableEntry"/>
              <w:spacing w:before="0" w:after="0"/>
              <w:ind w:left="0"/>
              <w:rPr>
                <w:rFonts w:asciiTheme="minorHAnsi" w:hAnsiTheme="minorHAnsi"/>
                <w:szCs w:val="18"/>
              </w:rPr>
            </w:pPr>
          </w:p>
          <w:p w:rsidR="00866A59" w:rsidRPr="009C020C" w:rsidRDefault="00866A59" w:rsidP="009C020C">
            <w:pPr>
              <w:pStyle w:val="ListNumber2"/>
              <w:numPr>
                <w:ilvl w:val="0"/>
                <w:numId w:val="0"/>
              </w:numPr>
              <w:contextualSpacing w:val="0"/>
              <w:rPr>
                <w:rFonts w:asciiTheme="minorHAnsi" w:hAnsiTheme="minorHAnsi" w:cstheme="minorHAnsi"/>
                <w:color w:val="000000"/>
                <w:sz w:val="18"/>
                <w:szCs w:val="18"/>
              </w:rPr>
            </w:pPr>
            <w:r w:rsidRPr="009C020C">
              <w:rPr>
                <w:rFonts w:asciiTheme="minorHAnsi" w:hAnsiTheme="minorHAnsi"/>
                <w:sz w:val="18"/>
                <w:szCs w:val="18"/>
              </w:rPr>
              <w:t>Using terminology of HL7 Fast Healthcare Information Resource (FHIR) standard, these parts can be represented as record’s “</w:t>
            </w:r>
            <w:r w:rsidRPr="009C020C">
              <w:rPr>
                <w:rFonts w:asciiTheme="minorHAnsi" w:hAnsiTheme="minorHAnsi"/>
                <w:b/>
                <w:sz w:val="18"/>
                <w:szCs w:val="18"/>
              </w:rPr>
              <w:t>resources</w:t>
            </w:r>
            <w:r w:rsidRPr="009C020C">
              <w:rPr>
                <w:rFonts w:asciiTheme="minorHAnsi" w:hAnsiTheme="minorHAnsi"/>
                <w:sz w:val="18"/>
                <w:szCs w:val="18"/>
              </w:rPr>
              <w:t>.” These parts of the record can be completed by various business actors.</w:t>
            </w: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b/>
                <w:bCs/>
                <w:szCs w:val="18"/>
              </w:rPr>
            </w:pPr>
            <w:r w:rsidRPr="009C020C">
              <w:rPr>
                <w:rFonts w:asciiTheme="minorHAnsi" w:hAnsiTheme="minorHAnsi"/>
                <w:b/>
                <w:bCs/>
                <w:szCs w:val="18"/>
              </w:rPr>
              <w:t>Release of information (ROI)</w:t>
            </w:r>
          </w:p>
        </w:tc>
        <w:tc>
          <w:tcPr>
            <w:tcW w:w="7938" w:type="dxa"/>
          </w:tcPr>
          <w:p w:rsidR="00866A59" w:rsidRPr="009C020C" w:rsidRDefault="00866A59" w:rsidP="009C020C">
            <w:pPr>
              <w:pStyle w:val="TableEntry"/>
              <w:spacing w:before="0" w:after="0"/>
              <w:rPr>
                <w:rFonts w:asciiTheme="minorHAnsi" w:hAnsiTheme="minorHAnsi"/>
                <w:b/>
                <w:bCs/>
                <w:szCs w:val="18"/>
              </w:rPr>
            </w:pPr>
            <w:r w:rsidRPr="009C020C">
              <w:rPr>
                <w:rFonts w:asciiTheme="minorHAnsi" w:hAnsiTheme="minorHAnsi"/>
                <w:szCs w:val="18"/>
              </w:rPr>
              <w:t>The process of disclosing patient identifiable information from the health record to another party.</w:t>
            </w:r>
            <w:r w:rsidRPr="009C020C">
              <w:rPr>
                <w:rStyle w:val="FootnoteReference"/>
                <w:rFonts w:asciiTheme="minorHAnsi" w:hAnsiTheme="minorHAnsi" w:cstheme="minorHAnsi"/>
                <w:szCs w:val="18"/>
              </w:rPr>
              <w:footnoteReference w:id="41"/>
            </w:r>
          </w:p>
          <w:p w:rsidR="00866A59" w:rsidRPr="009C020C" w:rsidRDefault="00866A59" w:rsidP="009C020C">
            <w:pPr>
              <w:pStyle w:val="TableEntry"/>
              <w:spacing w:before="0" w:after="0"/>
              <w:rPr>
                <w:rFonts w:asciiTheme="minorHAnsi" w:hAnsiTheme="minorHAnsi"/>
                <w:szCs w:val="18"/>
              </w:rPr>
            </w:pP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b/>
                <w:bCs/>
                <w:szCs w:val="18"/>
              </w:rPr>
            </w:pPr>
            <w:r w:rsidRPr="009F519D">
              <w:rPr>
                <w:rFonts w:asciiTheme="minorHAnsi" w:hAnsiTheme="minorHAnsi"/>
                <w:b/>
                <w:bCs/>
                <w:szCs w:val="18"/>
              </w:rPr>
              <w:t>Tiered storage</w:t>
            </w:r>
          </w:p>
        </w:tc>
        <w:tc>
          <w:tcPr>
            <w:tcW w:w="7938" w:type="dxa"/>
          </w:tcPr>
          <w:p w:rsidR="00866A59" w:rsidRPr="009C020C" w:rsidRDefault="00866A59" w:rsidP="009C020C">
            <w:pPr>
              <w:pStyle w:val="TableEntry"/>
              <w:spacing w:before="0" w:after="0"/>
              <w:rPr>
                <w:rFonts w:asciiTheme="minorHAnsi" w:hAnsiTheme="minorHAnsi"/>
                <w:szCs w:val="18"/>
              </w:rPr>
            </w:pPr>
            <w:r w:rsidRPr="00C80787">
              <w:rPr>
                <w:rFonts w:asciiTheme="minorHAnsi" w:hAnsiTheme="minorHAnsi"/>
                <w:szCs w:val="18"/>
              </w:rPr>
              <w:t>It is a storage networking method where</w:t>
            </w:r>
            <w:r>
              <w:rPr>
                <w:rFonts w:asciiTheme="minorHAnsi" w:hAnsiTheme="minorHAnsi"/>
                <w:szCs w:val="18"/>
              </w:rPr>
              <w:t xml:space="preserve"> </w:t>
            </w:r>
            <w:r w:rsidRPr="00C80787">
              <w:rPr>
                <w:rFonts w:asciiTheme="minorHAnsi" w:hAnsiTheme="minorHAnsi"/>
                <w:szCs w:val="18"/>
              </w:rPr>
              <w:t>data is stored on various types of media based on performance, availability and recovery requirements. For example, data intended for restoration in the event of data loss or corruption could be stored locally -- for fast recovery -- while data for regulatory purposes could be archived to lower cost disks.</w:t>
            </w:r>
            <w:r>
              <w:rPr>
                <w:rStyle w:val="FootnoteReference"/>
                <w:rFonts w:asciiTheme="minorHAnsi" w:hAnsiTheme="minorHAnsi"/>
                <w:szCs w:val="18"/>
              </w:rPr>
              <w:footnoteReference w:id="42"/>
            </w:r>
          </w:p>
        </w:tc>
      </w:tr>
      <w:tr w:rsidR="00866A59" w:rsidRPr="009C020C" w:rsidTr="00336465">
        <w:trPr>
          <w:cantSplit/>
        </w:trPr>
        <w:tc>
          <w:tcPr>
            <w:tcW w:w="1638" w:type="dxa"/>
          </w:tcPr>
          <w:p w:rsidR="00866A59" w:rsidRPr="009C020C" w:rsidRDefault="00866A59" w:rsidP="009C020C">
            <w:pPr>
              <w:pStyle w:val="TableEntry"/>
              <w:spacing w:before="0" w:after="0"/>
              <w:ind w:left="0"/>
              <w:rPr>
                <w:rFonts w:asciiTheme="minorHAnsi" w:hAnsiTheme="minorHAnsi"/>
                <w:b/>
                <w:bCs/>
                <w:szCs w:val="18"/>
              </w:rPr>
            </w:pPr>
            <w:r w:rsidRPr="009C020C">
              <w:rPr>
                <w:rFonts w:asciiTheme="minorHAnsi" w:hAnsiTheme="minorHAnsi"/>
                <w:b/>
                <w:bCs/>
                <w:szCs w:val="18"/>
              </w:rPr>
              <w:lastRenderedPageBreak/>
              <w:t>Use</w:t>
            </w:r>
          </w:p>
        </w:tc>
        <w:tc>
          <w:tcPr>
            <w:tcW w:w="7938" w:type="dxa"/>
          </w:tcPr>
          <w:p w:rsidR="00866A59" w:rsidRPr="009C020C" w:rsidRDefault="00866A59" w:rsidP="009C020C">
            <w:pPr>
              <w:pStyle w:val="TableEntry"/>
              <w:spacing w:before="0" w:after="0"/>
              <w:rPr>
                <w:rFonts w:asciiTheme="minorHAnsi" w:hAnsiTheme="minorHAnsi"/>
                <w:szCs w:val="18"/>
              </w:rPr>
            </w:pPr>
            <w:r w:rsidRPr="009C020C">
              <w:rPr>
                <w:rFonts w:asciiTheme="minorHAnsi" w:hAnsiTheme="minorHAnsi"/>
                <w:szCs w:val="18"/>
              </w:rPr>
              <w:t>Under federal regulations; use of PHI is “the sharing, employment, application, utilization, examination, or analysis of such information within an entity that maintains such information.”</w:t>
            </w:r>
            <w:r w:rsidRPr="009C020C">
              <w:rPr>
                <w:rStyle w:val="FootnoteReference"/>
                <w:rFonts w:asciiTheme="minorHAnsi" w:hAnsiTheme="minorHAnsi"/>
                <w:szCs w:val="18"/>
              </w:rPr>
              <w:footnoteReference w:id="43"/>
            </w:r>
          </w:p>
        </w:tc>
      </w:tr>
      <w:tr w:rsidR="00866A59" w:rsidRPr="009C020C" w:rsidTr="00336465">
        <w:trPr>
          <w:cantSplit/>
        </w:trPr>
        <w:tc>
          <w:tcPr>
            <w:tcW w:w="1638" w:type="dxa"/>
          </w:tcPr>
          <w:p w:rsidR="00866A59" w:rsidRPr="009F519D" w:rsidRDefault="00866A59" w:rsidP="009C020C">
            <w:pPr>
              <w:pStyle w:val="TableEntry"/>
              <w:spacing w:before="0" w:after="0"/>
              <w:ind w:left="0"/>
              <w:rPr>
                <w:rFonts w:asciiTheme="minorHAnsi" w:hAnsiTheme="minorHAnsi"/>
                <w:b/>
                <w:bCs/>
                <w:szCs w:val="18"/>
              </w:rPr>
            </w:pPr>
            <w:r w:rsidRPr="009F519D">
              <w:rPr>
                <w:rFonts w:asciiTheme="minorHAnsi" w:hAnsiTheme="minorHAnsi"/>
                <w:b/>
                <w:szCs w:val="18"/>
              </w:rPr>
              <w:t>Viewable display</w:t>
            </w:r>
          </w:p>
        </w:tc>
        <w:tc>
          <w:tcPr>
            <w:tcW w:w="7938" w:type="dxa"/>
          </w:tcPr>
          <w:p w:rsidR="00866A59" w:rsidRPr="009F519D" w:rsidRDefault="00866A59"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Please provide definition</w:t>
            </w:r>
          </w:p>
          <w:p w:rsidR="00866A59" w:rsidRPr="009F519D" w:rsidRDefault="00866A59"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e.g. in track changes or audit document) and a printed output (with and without changes)</w:t>
            </w:r>
          </w:p>
        </w:tc>
      </w:tr>
    </w:tbl>
    <w:p w:rsidR="007B2BB5" w:rsidRPr="009C020C" w:rsidRDefault="007B2BB5" w:rsidP="009C020C">
      <w:pPr>
        <w:pStyle w:val="BodyText"/>
        <w:spacing w:before="0"/>
        <w:rPr>
          <w:rFonts w:asciiTheme="minorHAnsi" w:hAnsiTheme="minorHAnsi"/>
          <w:sz w:val="18"/>
          <w:szCs w:val="18"/>
        </w:rPr>
      </w:pPr>
    </w:p>
    <w:p w:rsidR="00AF2152" w:rsidRPr="00E6659B" w:rsidRDefault="00AF2152" w:rsidP="009C020C">
      <w:pPr>
        <w:rPr>
          <w:b/>
        </w:rPr>
      </w:pPr>
      <w:bookmarkStart w:id="15" w:name="_Toc418723567"/>
      <w:bookmarkStart w:id="16" w:name="_Toc418724389"/>
      <w:bookmarkStart w:id="17" w:name="_Toc418725211"/>
      <w:bookmarkStart w:id="18" w:name="_Toc418859320"/>
      <w:bookmarkStart w:id="19" w:name="_Toc418859873"/>
      <w:bookmarkStart w:id="20" w:name="_Toc418860425"/>
      <w:bookmarkStart w:id="21" w:name="_Toc418860977"/>
      <w:bookmarkStart w:id="22" w:name="_Toc418861530"/>
      <w:bookmarkStart w:id="23" w:name="_Toc418862058"/>
      <w:bookmarkStart w:id="24" w:name="_Toc418862610"/>
      <w:bookmarkStart w:id="25" w:name="_Toc418723568"/>
      <w:bookmarkStart w:id="26" w:name="_Toc418724390"/>
      <w:bookmarkStart w:id="27" w:name="_Toc418725212"/>
      <w:bookmarkStart w:id="28" w:name="_Toc418859321"/>
      <w:bookmarkStart w:id="29" w:name="_Toc418859874"/>
      <w:bookmarkStart w:id="30" w:name="_Toc418860426"/>
      <w:bookmarkStart w:id="31" w:name="_Toc418860978"/>
      <w:bookmarkStart w:id="32" w:name="_Toc418861531"/>
      <w:bookmarkStart w:id="33" w:name="_Toc418862059"/>
      <w:bookmarkStart w:id="34" w:name="_Toc418862611"/>
      <w:bookmarkStart w:id="35" w:name="_Toc418721932"/>
      <w:bookmarkStart w:id="36" w:name="_Toc418722750"/>
      <w:bookmarkStart w:id="37" w:name="_Toc418723569"/>
      <w:bookmarkStart w:id="38" w:name="_Toc418724391"/>
      <w:bookmarkStart w:id="39" w:name="_Toc418725213"/>
      <w:bookmarkStart w:id="40" w:name="_Toc418859322"/>
      <w:bookmarkStart w:id="41" w:name="_Toc418859875"/>
      <w:bookmarkStart w:id="42" w:name="_Toc418860427"/>
      <w:bookmarkStart w:id="43" w:name="_Toc418860979"/>
      <w:bookmarkStart w:id="44" w:name="_Toc418861532"/>
      <w:bookmarkStart w:id="45" w:name="_Toc418862060"/>
      <w:bookmarkStart w:id="46" w:name="_Toc418862612"/>
      <w:bookmarkStart w:id="47" w:name="_Toc418721130"/>
      <w:bookmarkStart w:id="48" w:name="_Toc418721933"/>
      <w:bookmarkStart w:id="49" w:name="_Toc418722751"/>
      <w:bookmarkStart w:id="50" w:name="_Toc418723570"/>
      <w:bookmarkStart w:id="51" w:name="_Toc418724392"/>
      <w:bookmarkStart w:id="52" w:name="_Toc418725214"/>
      <w:bookmarkStart w:id="53" w:name="_Toc418859323"/>
      <w:bookmarkStart w:id="54" w:name="_Toc418859876"/>
      <w:bookmarkStart w:id="55" w:name="_Toc418860428"/>
      <w:bookmarkStart w:id="56" w:name="_Toc418860980"/>
      <w:bookmarkStart w:id="57" w:name="_Toc418861533"/>
      <w:bookmarkStart w:id="58" w:name="_Toc418862061"/>
      <w:bookmarkStart w:id="59" w:name="_Toc418862613"/>
      <w:bookmarkStart w:id="60" w:name="_Toc418721131"/>
      <w:bookmarkStart w:id="61" w:name="_Toc418721934"/>
      <w:bookmarkStart w:id="62" w:name="_Toc418722752"/>
      <w:bookmarkStart w:id="63" w:name="_Toc418723571"/>
      <w:bookmarkStart w:id="64" w:name="_Toc418724393"/>
      <w:bookmarkStart w:id="65" w:name="_Toc418725215"/>
      <w:bookmarkStart w:id="66" w:name="_Toc418859324"/>
      <w:bookmarkStart w:id="67" w:name="_Toc418859877"/>
      <w:bookmarkStart w:id="68" w:name="_Toc418860429"/>
      <w:bookmarkStart w:id="69" w:name="_Toc418860981"/>
      <w:bookmarkStart w:id="70" w:name="_Toc418861534"/>
      <w:bookmarkStart w:id="71" w:name="_Toc418862062"/>
      <w:bookmarkStart w:id="72" w:name="_Toc418862614"/>
      <w:bookmarkStart w:id="73" w:name="_Toc418721132"/>
      <w:bookmarkStart w:id="74" w:name="_Toc418721935"/>
      <w:bookmarkStart w:id="75" w:name="_Toc418722753"/>
      <w:bookmarkStart w:id="76" w:name="_Toc418723572"/>
      <w:bookmarkStart w:id="77" w:name="_Toc418724394"/>
      <w:bookmarkStart w:id="78" w:name="_Toc418725216"/>
      <w:bookmarkStart w:id="79" w:name="_Toc418859325"/>
      <w:bookmarkStart w:id="80" w:name="_Toc418859878"/>
      <w:bookmarkStart w:id="81" w:name="_Toc418860430"/>
      <w:bookmarkStart w:id="82" w:name="_Toc418860982"/>
      <w:bookmarkStart w:id="83" w:name="_Toc418861535"/>
      <w:bookmarkStart w:id="84" w:name="_Toc418862063"/>
      <w:bookmarkStart w:id="85" w:name="_Toc418862615"/>
      <w:bookmarkStart w:id="86" w:name="_Toc418721133"/>
      <w:bookmarkStart w:id="87" w:name="_Toc418721936"/>
      <w:bookmarkStart w:id="88" w:name="_Toc418722754"/>
      <w:bookmarkStart w:id="89" w:name="_Toc418723573"/>
      <w:bookmarkStart w:id="90" w:name="_Toc418724395"/>
      <w:bookmarkStart w:id="91" w:name="_Toc418725217"/>
      <w:bookmarkStart w:id="92" w:name="_Toc418859326"/>
      <w:bookmarkStart w:id="93" w:name="_Toc418859879"/>
      <w:bookmarkStart w:id="94" w:name="_Toc418860431"/>
      <w:bookmarkStart w:id="95" w:name="_Toc418860983"/>
      <w:bookmarkStart w:id="96" w:name="_Toc418861536"/>
      <w:bookmarkStart w:id="97" w:name="_Toc418862064"/>
      <w:bookmarkStart w:id="98" w:name="_Toc4188626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sectPr w:rsidR="00AF2152" w:rsidRPr="00E6659B" w:rsidSect="00B85C75">
      <w:head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1341" w15:done="0"/>
  <w15:commentEx w15:paraId="7284EF6C" w15:done="0"/>
  <w15:commentEx w15:paraId="7A823350" w15:done="0"/>
  <w15:commentEx w15:paraId="31C92FD9" w15:done="0"/>
  <w15:commentEx w15:paraId="60B9876C" w15:done="0"/>
  <w15:commentEx w15:paraId="534A4AE7" w15:done="0"/>
  <w15:commentEx w15:paraId="706300B2" w15:done="0"/>
  <w15:commentEx w15:paraId="58B069BC" w15:done="0"/>
  <w15:commentEx w15:paraId="4157A62D" w15:done="0"/>
  <w15:commentEx w15:paraId="45862156" w15:done="0"/>
  <w15:commentEx w15:paraId="11D73476" w15:done="0"/>
  <w15:commentEx w15:paraId="7749325C" w15:done="0"/>
  <w15:commentEx w15:paraId="634EF3FB" w15:done="0"/>
  <w15:commentEx w15:paraId="19BD7D9C" w15:done="0"/>
  <w15:commentEx w15:paraId="7063E32B" w15:done="0"/>
  <w15:commentEx w15:paraId="498DAEB5" w15:done="0"/>
  <w15:commentEx w15:paraId="7F445197" w15:done="0"/>
  <w15:commentEx w15:paraId="41958FD6" w15:done="0"/>
  <w15:commentEx w15:paraId="21BBDBE3" w15:done="0"/>
  <w15:commentEx w15:paraId="3EEF5075" w15:done="0"/>
  <w15:commentEx w15:paraId="7DEE6C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F6" w:rsidRPr="00C25606" w:rsidRDefault="001F15F6" w:rsidP="00993618">
      <w:pPr>
        <w:rPr>
          <w:rFonts w:cs="Times New Roman"/>
        </w:rPr>
      </w:pPr>
      <w:r>
        <w:separator/>
      </w:r>
    </w:p>
  </w:endnote>
  <w:endnote w:type="continuationSeparator" w:id="0">
    <w:p w:rsidR="001F15F6" w:rsidRPr="00C25606" w:rsidRDefault="001F15F6"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F6" w:rsidRPr="00C25606" w:rsidRDefault="001F15F6" w:rsidP="00993618">
      <w:pPr>
        <w:rPr>
          <w:rFonts w:cs="Times New Roman"/>
        </w:rPr>
      </w:pPr>
      <w:r>
        <w:separator/>
      </w:r>
    </w:p>
  </w:footnote>
  <w:footnote w:type="continuationSeparator" w:id="0">
    <w:p w:rsidR="001F15F6" w:rsidRPr="00C25606" w:rsidRDefault="001F15F6" w:rsidP="00993618">
      <w:pPr>
        <w:rPr>
          <w:rFonts w:cs="Times New Roman"/>
        </w:rPr>
      </w:pPr>
      <w:r>
        <w:continuationSeparator/>
      </w:r>
    </w:p>
  </w:footnote>
  <w:footnote w:id="1">
    <w:p w:rsidR="003D7D96" w:rsidRPr="00E6659B" w:rsidRDefault="003D7D96"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p>
  </w:footnote>
  <w:footnote w:id="2">
    <w:p w:rsidR="003D7D96" w:rsidRPr="00E6659B" w:rsidRDefault="003D7D96"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2" w:history="1">
        <w:r w:rsidRPr="00E6659B">
          <w:rPr>
            <w:rStyle w:val="Hyperlink"/>
            <w:rFonts w:cstheme="minorHAnsi"/>
            <w:sz w:val="20"/>
            <w:szCs w:val="20"/>
          </w:rPr>
          <w:t>http://www.ahima.org/~/media/AHIMA/Files/HIM-Trends/IGSurveyWhitePaperCR_7_27.ashx?la=en</w:t>
        </w:r>
      </w:hyperlink>
    </w:p>
  </w:footnote>
  <w:footnote w:id="3">
    <w:p w:rsidR="003D7D96" w:rsidRPr="00E6659B" w:rsidRDefault="003D7D96"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3"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4"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3D7D96" w:rsidRDefault="003D7D96">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3D7D96" w:rsidRDefault="003D7D96"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5" w:history="1">
        <w:r w:rsidRPr="001F1724">
          <w:rPr>
            <w:rStyle w:val="Hyperlink"/>
            <w:rFonts w:asciiTheme="minorHAnsi" w:hAnsiTheme="minorHAnsi" w:cstheme="minorHAnsi"/>
            <w:lang w:val="en-GB"/>
          </w:rPr>
          <w:t>http://www.ahima.org/~/media/AHIMA/Files/HIM-Trends/IG_Principles.ashx</w:t>
        </w:r>
      </w:hyperlink>
    </w:p>
  </w:footnote>
  <w:footnote w:id="6">
    <w:p w:rsidR="003D7D96" w:rsidRPr="00E6659B" w:rsidRDefault="003D7D96"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3D7D96" w:rsidRDefault="003D7D96" w:rsidP="002340A4">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6" w:history="1">
        <w:r w:rsidRPr="00E6659B">
          <w:rPr>
            <w:rStyle w:val="Hyperlink"/>
            <w:rFonts w:cstheme="minorHAnsi"/>
          </w:rPr>
          <w:t>http://www.ahima.org/~/media/AHIMA/Files/HIM-Trends/IG_Principles.ashx</w:t>
        </w:r>
      </w:hyperlink>
    </w:p>
  </w:footnote>
  <w:footnote w:id="8">
    <w:p w:rsidR="003D7D96" w:rsidRPr="00E6659B" w:rsidRDefault="003D7D96"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9">
    <w:p w:rsidR="003D7D96" w:rsidRDefault="003D7D96">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10">
    <w:p w:rsidR="003D7D96" w:rsidRDefault="003D7D96">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1">
    <w:p w:rsidR="003D7D96" w:rsidRPr="002366CE" w:rsidRDefault="003D7D96"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3D7D96" w:rsidRPr="004E1262" w:rsidRDefault="003D7D96" w:rsidP="002366CE">
      <w:pPr>
        <w:rPr>
          <w:b/>
          <w:bCs/>
        </w:rPr>
      </w:pPr>
      <w:r w:rsidRPr="002366CE">
        <w:rPr>
          <w:rStyle w:val="FootnoteReference"/>
        </w:rPr>
        <w:footnoteRef/>
      </w:r>
      <w:r w:rsidRPr="002366CE">
        <w:t xml:space="preserve"> </w:t>
      </w:r>
      <w:r w:rsidRPr="004E1262">
        <w:rPr>
          <w:bCs/>
          <w:sz w:val="20"/>
          <w:szCs w:val="20"/>
        </w:rPr>
        <w:t xml:space="preserve">The Office of Inspector General Compliance Model – </w:t>
      </w:r>
      <w:r w:rsidRPr="004E1262">
        <w:rPr>
          <w:bCs/>
          <w:caps/>
          <w:sz w:val="20"/>
          <w:szCs w:val="20"/>
        </w:rPr>
        <w:t>Provide Reference HERE</w:t>
      </w:r>
    </w:p>
    <w:p w:rsidR="003D7D96" w:rsidRPr="002366CE" w:rsidRDefault="003D7D96">
      <w:pPr>
        <w:pStyle w:val="FootnoteText"/>
      </w:pPr>
    </w:p>
  </w:footnote>
  <w:footnote w:id="13">
    <w:p w:rsidR="003D7D96" w:rsidRPr="00F50A36" w:rsidRDefault="003D7D96"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4">
    <w:p w:rsidR="003D7D96" w:rsidRPr="00A168C0" w:rsidRDefault="003D7D96"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28</w:t>
      </w:r>
    </w:p>
  </w:footnote>
  <w:footnote w:id="15">
    <w:p w:rsidR="003D7D96" w:rsidRPr="00A168C0" w:rsidRDefault="003D7D96"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Children’s Medical Center. Guide to clinical documentation improvement. </w:t>
      </w:r>
      <w:proofErr w:type="gramStart"/>
      <w:r w:rsidRPr="00A168C0">
        <w:rPr>
          <w:rFonts w:asciiTheme="minorHAnsi" w:hAnsiTheme="minorHAnsi"/>
        </w:rPr>
        <w:t>2</w:t>
      </w:r>
      <w:r w:rsidRPr="00A168C0">
        <w:rPr>
          <w:rFonts w:asciiTheme="minorHAnsi" w:hAnsiTheme="minorHAnsi"/>
          <w:vertAlign w:val="superscript"/>
        </w:rPr>
        <w:t>nd</w:t>
      </w:r>
      <w:r w:rsidRPr="00A168C0">
        <w:rPr>
          <w:rFonts w:asciiTheme="minorHAnsi" w:hAnsiTheme="minorHAnsi"/>
        </w:rPr>
        <w:t xml:space="preserve"> Edition.</w:t>
      </w:r>
      <w:proofErr w:type="gramEnd"/>
      <w:r w:rsidRPr="00A168C0">
        <w:rPr>
          <w:rFonts w:asciiTheme="minorHAnsi" w:hAnsiTheme="minorHAnsi"/>
        </w:rPr>
        <w:t xml:space="preserve"> Dallas, TX. 2015.</w:t>
      </w:r>
    </w:p>
  </w:footnote>
  <w:footnote w:id="16">
    <w:p w:rsidR="003D7D96" w:rsidRPr="00A168C0" w:rsidRDefault="003D7D96"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Solicit from SMEs the samples of such templates and/or provide the link to the examples of these templates.</w:t>
      </w:r>
    </w:p>
  </w:footnote>
  <w:footnote w:id="17">
    <w:p w:rsidR="003D7D96" w:rsidRDefault="003D7D96" w:rsidP="007B2BB5">
      <w:pPr>
        <w:shd w:val="clear" w:color="auto" w:fill="FFFFFF"/>
        <w:outlineLvl w:val="1"/>
        <w:rPr>
          <w:rFonts w:ascii="Times New Roman" w:eastAsia="Times New Roman" w:hAnsi="Times New Roman" w:cs="Times New Roman"/>
          <w:bCs/>
          <w:color w:val="000000"/>
          <w:kern w:val="36"/>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rFonts w:cs="Times New Roman"/>
          <w:sz w:val="20"/>
          <w:szCs w:val="20"/>
        </w:rPr>
        <w:t>World Wide Web Consortium (W3C).</w:t>
      </w:r>
      <w:proofErr w:type="gramEnd"/>
      <w:r w:rsidRPr="00A168C0">
        <w:rPr>
          <w:rFonts w:cs="Times New Roman"/>
          <w:sz w:val="20"/>
          <w:szCs w:val="20"/>
        </w:rPr>
        <w:t xml:space="preserve"> </w:t>
      </w:r>
      <w:proofErr w:type="gramStart"/>
      <w:r w:rsidRPr="00A168C0">
        <w:rPr>
          <w:rFonts w:eastAsia="Times New Roman" w:cs="Times New Roman"/>
          <w:bCs/>
          <w:color w:val="000000"/>
          <w:kern w:val="36"/>
          <w:sz w:val="20"/>
          <w:szCs w:val="20"/>
        </w:rPr>
        <w:t xml:space="preserve">Provenance XG final report, </w:t>
      </w:r>
      <w:r w:rsidRPr="00A168C0">
        <w:rPr>
          <w:rFonts w:eastAsia="Times New Roman" w:cs="Times New Roman"/>
          <w:bCs/>
          <w:color w:val="000000"/>
          <w:sz w:val="20"/>
          <w:szCs w:val="20"/>
        </w:rPr>
        <w:t>2010.</w:t>
      </w:r>
      <w:proofErr w:type="gramEnd"/>
      <w:r w:rsidRPr="00A168C0">
        <w:rPr>
          <w:rFonts w:eastAsia="Times New Roman" w:cs="Times New Roman"/>
          <w:bCs/>
          <w:color w:val="000000"/>
          <w:sz w:val="20"/>
          <w:szCs w:val="20"/>
        </w:rPr>
        <w:t xml:space="preserve"> URL </w:t>
      </w:r>
      <w:hyperlink r:id="rId8" w:history="1">
        <w:r w:rsidRPr="00A168C0">
          <w:rPr>
            <w:rFonts w:eastAsia="Times New Roman" w:cs="Times New Roman"/>
            <w:color w:val="0000CC"/>
            <w:sz w:val="20"/>
            <w:szCs w:val="20"/>
            <w:u w:val="single"/>
          </w:rPr>
          <w:t>http://www.w3.org/2005/Incubator/prov/XGR-prov-20101214/</w:t>
        </w:r>
      </w:hyperlink>
    </w:p>
  </w:footnote>
  <w:footnote w:id="18">
    <w:p w:rsidR="003D7D96" w:rsidRPr="00A168C0" w:rsidRDefault="003D7D96"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w:t>
      </w:r>
      <w:proofErr w:type="gramStart"/>
      <w:r w:rsidRPr="00A168C0">
        <w:rPr>
          <w:rFonts w:asciiTheme="minorHAnsi" w:hAnsiTheme="minorHAnsi"/>
        </w:rPr>
        <w:t>Release of Information Toolkit.</w:t>
      </w:r>
      <w:proofErr w:type="gramEnd"/>
      <w:r w:rsidRPr="00A168C0">
        <w:rPr>
          <w:rFonts w:asciiTheme="minorHAnsi" w:hAnsiTheme="minorHAnsi"/>
        </w:rPr>
        <w:t xml:space="preserve"> May 2013. URL: </w:t>
      </w:r>
      <w:hyperlink r:id="rId9" w:tgtFrame="_blank" w:history="1">
        <w:r w:rsidRPr="00A168C0">
          <w:rPr>
            <w:rStyle w:val="Hyperlink"/>
            <w:rFonts w:asciiTheme="minorHAnsi" w:hAnsiTheme="minorHAnsi"/>
          </w:rPr>
          <w:t>http://library.ahima.org/xpedio/groups/secure/documents/ahima/bok1_050184.pdf</w:t>
        </w:r>
      </w:hyperlink>
      <w:r w:rsidRPr="00A168C0">
        <w:rPr>
          <w:rFonts w:asciiTheme="minorHAnsi" w:hAnsiTheme="minorHAnsi"/>
        </w:rPr>
        <w:t>.</w:t>
      </w:r>
    </w:p>
  </w:footnote>
  <w:footnote w:id="19">
    <w:p w:rsidR="003D7D96" w:rsidRPr="00A168C0" w:rsidRDefault="003D7D96" w:rsidP="007B2BB5">
      <w:pPr>
        <w:autoSpaceDE w:val="0"/>
        <w:autoSpaceDN w:val="0"/>
        <w:adjustRightInd w:val="0"/>
        <w:rPr>
          <w:rFonts w:cs="Times New Roman"/>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sz w:val="20"/>
          <w:szCs w:val="20"/>
        </w:rPr>
        <w:t>United States Department of Health and Human Services (HHS).</w:t>
      </w:r>
      <w:proofErr w:type="gramEnd"/>
      <w:r w:rsidRPr="00A168C0">
        <w:rPr>
          <w:rFonts w:cs="Times New Roman"/>
          <w:sz w:val="20"/>
          <w:szCs w:val="20"/>
        </w:rPr>
        <w:t xml:space="preserve"> </w:t>
      </w:r>
      <w:proofErr w:type="gramStart"/>
      <w:r w:rsidRPr="00A168C0">
        <w:rPr>
          <w:rFonts w:cs="Times New Roman"/>
          <w:sz w:val="20"/>
          <w:szCs w:val="20"/>
        </w:rPr>
        <w:t>National Institutes of Health (NIH).</w:t>
      </w:r>
      <w:proofErr w:type="gramEnd"/>
      <w:r w:rsidRPr="00A168C0">
        <w:rPr>
          <w:rFonts w:cs="Times New Roman"/>
          <w:sz w:val="20"/>
          <w:szCs w:val="20"/>
        </w:rPr>
        <w:t xml:space="preserve"> How can covered entities use and disclose protected health information for research and comply with the privacy rule? URL: </w:t>
      </w:r>
      <w:hyperlink r:id="rId10" w:history="1">
        <w:r w:rsidRPr="00A168C0">
          <w:rPr>
            <w:rStyle w:val="Hyperlink"/>
            <w:rFonts w:cs="Times New Roman"/>
            <w:sz w:val="20"/>
            <w:szCs w:val="20"/>
          </w:rPr>
          <w:t>http://privacyruleandresearch.nih.gov/pr_08.asp</w:t>
        </w:r>
      </w:hyperlink>
    </w:p>
  </w:footnote>
  <w:footnote w:id="20">
    <w:p w:rsidR="003D7D96" w:rsidRDefault="003D7D96">
      <w:pPr>
        <w:pStyle w:val="FootnoteText"/>
      </w:pPr>
      <w:r>
        <w:rPr>
          <w:rStyle w:val="FootnoteReference"/>
        </w:rPr>
        <w:footnoteRef/>
      </w:r>
      <w: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1">
    <w:p w:rsidR="003D7D96" w:rsidRPr="00A168C0" w:rsidRDefault="003D7D96"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McGraw H. Dictionary of Scientific and Technical Terms.</w:t>
      </w:r>
      <w:proofErr w:type="gramEnd"/>
      <w:r w:rsidRPr="00A168C0">
        <w:rPr>
          <w:rFonts w:asciiTheme="minorHAnsi" w:hAnsiTheme="minorHAnsi"/>
        </w:rPr>
        <w:t xml:space="preserve"> 2003</w:t>
      </w:r>
    </w:p>
  </w:footnote>
  <w:footnote w:id="22">
    <w:p w:rsidR="003D7D96" w:rsidRPr="00A168C0" w:rsidRDefault="003D7D96"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3">
    <w:p w:rsidR="003D7D96" w:rsidRPr="00905A00" w:rsidRDefault="003D7D96"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Ibid, p.133</w:t>
      </w:r>
    </w:p>
  </w:footnote>
  <w:footnote w:id="24">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Kohn, D.</w:t>
      </w:r>
      <w:proofErr w:type="gramEnd"/>
      <w:r w:rsidRPr="00A168C0">
        <w:rPr>
          <w:rFonts w:asciiTheme="minorHAnsi" w:hAnsiTheme="minorHAnsi"/>
        </w:rPr>
        <w:t xml:space="preserve"> </w:t>
      </w:r>
      <w:proofErr w:type="gramStart"/>
      <w:r w:rsidRPr="00A168C0">
        <w:rPr>
          <w:rFonts w:asciiTheme="minorHAnsi" w:hAnsiTheme="minorHAnsi"/>
        </w:rPr>
        <w:t>How information technology supports virtual HIM departments.</w:t>
      </w:r>
      <w:proofErr w:type="gramEnd"/>
      <w:r w:rsidRPr="00A168C0">
        <w:rPr>
          <w:rFonts w:asciiTheme="minorHAnsi" w:hAnsiTheme="minorHAnsi"/>
        </w:rPr>
        <w:t xml:space="preserve"> </w:t>
      </w:r>
      <w:proofErr w:type="gramStart"/>
      <w:r w:rsidRPr="00A168C0">
        <w:rPr>
          <w:rFonts w:asciiTheme="minorHAnsi" w:hAnsiTheme="minorHAnsi"/>
        </w:rPr>
        <w:t>JAHIMA.</w:t>
      </w:r>
      <w:proofErr w:type="gramEnd"/>
      <w:r w:rsidRPr="00A168C0">
        <w:rPr>
          <w:rFonts w:asciiTheme="minorHAnsi" w:hAnsiTheme="minorHAnsi"/>
        </w:rPr>
        <w:t xml:space="preserve"> 2009, 80(3): URL: </w:t>
      </w:r>
      <w:hyperlink r:id="rId11" w:history="1">
        <w:r w:rsidRPr="00A168C0">
          <w:rPr>
            <w:rStyle w:val="Hyperlink"/>
            <w:rFonts w:asciiTheme="minorHAnsi" w:hAnsiTheme="minorHAnsi"/>
          </w:rPr>
          <w:t>http://library.ahima.org/xpedio/groups/public/documents/ahima/bok1_043005.hcsp?dDocName=bok1040035</w:t>
        </w:r>
      </w:hyperlink>
    </w:p>
  </w:footnote>
  <w:footnote w:id="25">
    <w:p w:rsidR="00866A59" w:rsidRPr="00A168C0" w:rsidRDefault="00866A59" w:rsidP="007B2BB5">
      <w:pPr>
        <w:pStyle w:val="FootnoteText"/>
        <w:rPr>
          <w:rFonts w:asciiTheme="minorHAnsi" w:hAnsiTheme="minorHAnsi"/>
        </w:rPr>
      </w:pPr>
      <w:r w:rsidRPr="00905A00">
        <w:rPr>
          <w:rStyle w:val="FootnoteReference"/>
          <w:rFonts w:ascii="Times New Roman" w:hAnsi="Times New Roman"/>
        </w:rPr>
        <w:footnoteRef/>
      </w:r>
      <w:r w:rsidRPr="00905A00">
        <w:rPr>
          <w:rFonts w:ascii="Times New Roman" w:hAnsi="Times New Roman"/>
        </w:rPr>
        <w:t xml:space="preserve"> </w:t>
      </w:r>
      <w:r w:rsidRPr="00A168C0">
        <w:rPr>
          <w:rFonts w:asciiTheme="minorHAnsi" w:hAnsiTheme="minorHAnsi"/>
        </w:rPr>
        <w:t>Ibid, p. 55</w:t>
      </w:r>
    </w:p>
  </w:footnote>
  <w:footnote w:id="26">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Ibid p.62</w:t>
      </w:r>
    </w:p>
  </w:footnote>
  <w:footnote w:id="27">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p.49</w:t>
      </w:r>
    </w:p>
  </w:footnote>
  <w:footnote w:id="28">
    <w:p w:rsidR="00866A59" w:rsidRPr="00A168C0" w:rsidRDefault="00866A5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w:t>
      </w:r>
    </w:p>
  </w:footnote>
  <w:footnote w:id="29">
    <w:p w:rsidR="00866A59" w:rsidRDefault="00866A59">
      <w:pPr>
        <w:pStyle w:val="FootnoteText"/>
      </w:pPr>
      <w:r>
        <w:rPr>
          <w:rStyle w:val="FootnoteReference"/>
        </w:rPr>
        <w:footnoteRef/>
      </w:r>
      <w:r>
        <w:t xml:space="preserve"> </w:t>
      </w:r>
      <w:proofErr w:type="gramStart"/>
      <w:r w:rsidRPr="007623C3">
        <w:rPr>
          <w:rFonts w:asciiTheme="minorHAnsi" w:hAnsiTheme="minorHAnsi"/>
        </w:rPr>
        <w:t>"SKMT Glossary Tool."</w:t>
      </w:r>
      <w:proofErr w:type="gramEnd"/>
      <w:r w:rsidRPr="007623C3">
        <w:rPr>
          <w:rFonts w:asciiTheme="minorHAnsi" w:hAnsiTheme="minorHAnsi"/>
        </w:rPr>
        <w:t xml:space="preserve"> </w:t>
      </w:r>
      <w:proofErr w:type="gramStart"/>
      <w:r w:rsidRPr="007623C3">
        <w:rPr>
          <w:rFonts w:asciiTheme="minorHAnsi" w:hAnsiTheme="minorHAnsi"/>
        </w:rPr>
        <w:t>SKMT Glossary Tool.</w:t>
      </w:r>
      <w:proofErr w:type="gramEnd"/>
      <w:r w:rsidRPr="007623C3">
        <w:rPr>
          <w:rFonts w:asciiTheme="minorHAnsi" w:hAnsiTheme="minorHAnsi"/>
        </w:rPr>
        <w:t xml:space="preserve"> </w:t>
      </w:r>
      <w:proofErr w:type="gramStart"/>
      <w:r w:rsidRPr="007623C3">
        <w:rPr>
          <w:rFonts w:asciiTheme="minorHAnsi" w:hAnsiTheme="minorHAnsi"/>
        </w:rPr>
        <w:t xml:space="preserve">Joint Initiative for Global Standards Harmonization Health Informatics Document Registry and Glossary, </w:t>
      </w:r>
      <w:proofErr w:type="spellStart"/>
      <w:r w:rsidRPr="007623C3">
        <w:rPr>
          <w:rFonts w:asciiTheme="minorHAnsi" w:hAnsiTheme="minorHAnsi"/>
        </w:rPr>
        <w:t>n.d</w:t>
      </w:r>
      <w:proofErr w:type="spellEnd"/>
      <w:r w:rsidRPr="007623C3">
        <w:rPr>
          <w:rFonts w:asciiTheme="minorHAnsi" w:hAnsiTheme="minorHAnsi"/>
        </w:rPr>
        <w:t>. Web.</w:t>
      </w:r>
      <w:proofErr w:type="gramEnd"/>
      <w:r w:rsidRPr="007623C3">
        <w:rPr>
          <w:rFonts w:asciiTheme="minorHAnsi" w:hAnsiTheme="minorHAnsi"/>
        </w:rPr>
        <w:t xml:space="preserve"> 24 April 2016. URL:  </w:t>
      </w:r>
      <w:hyperlink r:id="rId12" w:history="1">
        <w:r w:rsidRPr="0019022F">
          <w:rPr>
            <w:rStyle w:val="Hyperlink"/>
            <w:rFonts w:asciiTheme="minorHAnsi" w:hAnsiTheme="minorHAnsi"/>
          </w:rPr>
          <w:t>http://www.skmtglossary.org/search.aspx?term_id=8674&amp;SearchExp=capture</w:t>
        </w:r>
      </w:hyperlink>
      <w:r w:rsidRPr="007623C3">
        <w:rPr>
          <w:rFonts w:asciiTheme="minorHAnsi" w:hAnsiTheme="minorHAnsi"/>
        </w:rPr>
        <w:t>.</w:t>
      </w:r>
      <w:r>
        <w:rPr>
          <w:rFonts w:asciiTheme="minorHAnsi" w:hAnsiTheme="minorHAnsi"/>
        </w:rPr>
        <w:t xml:space="preserve"> </w:t>
      </w:r>
    </w:p>
  </w:footnote>
  <w:footnote w:id="30">
    <w:p w:rsidR="00866A59" w:rsidRDefault="00866A59">
      <w:pPr>
        <w:pStyle w:val="FootnoteText"/>
      </w:pPr>
      <w:r>
        <w:rPr>
          <w:rStyle w:val="FootnoteReference"/>
        </w:rPr>
        <w:footnoteRef/>
      </w:r>
      <w:r>
        <w:t xml:space="preserve"> </w:t>
      </w:r>
      <w:proofErr w:type="gramStart"/>
      <w:r>
        <w:t>International Organization of Standardization (ISO).</w:t>
      </w:r>
      <w:proofErr w:type="gramEnd"/>
      <w:r>
        <w:t xml:space="preserve"> ISO 25237:2008.</w:t>
      </w:r>
    </w:p>
  </w:footnote>
  <w:footnote w:id="31">
    <w:p w:rsidR="00866A59" w:rsidRPr="00A168C0" w:rsidRDefault="00866A59">
      <w:pPr>
        <w:pStyle w:val="FootnoteText"/>
        <w:rPr>
          <w:rFonts w:asciiTheme="minorHAnsi" w:hAnsiTheme="minorHAnsi"/>
        </w:rPr>
      </w:pPr>
      <w:r w:rsidRPr="00A168C0">
        <w:rPr>
          <w:rStyle w:val="FootnoteReference"/>
          <w:rFonts w:asciiTheme="minorHAnsi" w:hAnsiTheme="minorHAnsi"/>
        </w:rPr>
        <w:footnoteRef/>
      </w:r>
      <w:r>
        <w:rPr>
          <w:rFonts w:asciiTheme="minorHAnsi" w:hAnsiTheme="minorHAnsi"/>
        </w:rPr>
        <w:t>Ibid. Data capture.</w:t>
      </w:r>
    </w:p>
  </w:footnote>
  <w:footnote w:id="32">
    <w:p w:rsidR="00866A59" w:rsidRPr="00A168C0" w:rsidRDefault="00866A5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p.91</w:t>
      </w:r>
    </w:p>
  </w:footnote>
  <w:footnote w:id="33">
    <w:p w:rsidR="00866A59" w:rsidRPr="00A168C0" w:rsidRDefault="00866A5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r w:rsidRPr="00A168C0">
        <w:rPr>
          <w:rFonts w:asciiTheme="minorHAnsi" w:hAnsiTheme="minorHAnsi"/>
          <w:iCs/>
        </w:rPr>
        <w:t xml:space="preserve">A Law Dictionary, Adapted to the Constitution and Laws of the United States. </w:t>
      </w:r>
      <w:proofErr w:type="gramStart"/>
      <w:r w:rsidRPr="00A168C0">
        <w:rPr>
          <w:rFonts w:asciiTheme="minorHAnsi" w:hAnsiTheme="minorHAnsi"/>
          <w:iCs/>
        </w:rPr>
        <w:t xml:space="preserve">By John </w:t>
      </w:r>
      <w:proofErr w:type="spellStart"/>
      <w:r w:rsidRPr="00A168C0">
        <w:rPr>
          <w:rFonts w:asciiTheme="minorHAnsi" w:hAnsiTheme="minorHAnsi"/>
          <w:iCs/>
        </w:rPr>
        <w:t>Bouvier</w:t>
      </w:r>
      <w:proofErr w:type="spellEnd"/>
      <w:r w:rsidRPr="00A168C0">
        <w:rPr>
          <w:rFonts w:asciiTheme="minorHAnsi" w:hAnsiTheme="minorHAnsi"/>
          <w:iCs/>
        </w:rPr>
        <w:t>.</w:t>
      </w:r>
      <w:proofErr w:type="gramEnd"/>
      <w:r w:rsidRPr="00A168C0">
        <w:rPr>
          <w:rFonts w:asciiTheme="minorHAnsi" w:hAnsiTheme="minorHAnsi"/>
        </w:rPr>
        <w:t xml:space="preserve"> (1856). Retrieved April 20 2016. URL: </w:t>
      </w:r>
      <w:hyperlink r:id="rId13" w:history="1">
        <w:r w:rsidRPr="00A168C0">
          <w:rPr>
            <w:rStyle w:val="Hyperlink"/>
            <w:rFonts w:asciiTheme="minorHAnsi" w:hAnsiTheme="minorHAnsi"/>
          </w:rPr>
          <w:t>http://legal-dictionary.thefreedictionary.com/present</w:t>
        </w:r>
      </w:hyperlink>
    </w:p>
  </w:footnote>
  <w:footnote w:id="34">
    <w:p w:rsidR="00866A59" w:rsidRPr="00A168C0" w:rsidRDefault="00866A5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p.119</w:t>
      </w:r>
    </w:p>
  </w:footnote>
  <w:footnote w:id="35">
    <w:p w:rsidR="00866A59" w:rsidRPr="00A168C0" w:rsidRDefault="00866A59" w:rsidP="00897B3D">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cstheme="minorHAnsi"/>
        </w:rPr>
        <w:t>American Health Information Management Association (AHIMA).</w:t>
      </w:r>
      <w:proofErr w:type="gramEnd"/>
      <w:r w:rsidRPr="00A168C0">
        <w:rPr>
          <w:rFonts w:asciiTheme="minorHAnsi" w:hAnsiTheme="minorHAnsi" w:cstheme="minorHAnsi"/>
        </w:rPr>
        <w:t xml:space="preserve"> </w:t>
      </w:r>
      <w:proofErr w:type="gramStart"/>
      <w:r w:rsidRPr="00A168C0">
        <w:rPr>
          <w:rFonts w:asciiTheme="minorHAnsi" w:hAnsiTheme="minorHAnsi" w:cstheme="minorHAnsi"/>
        </w:rPr>
        <w:t>Information Governance Principles for Healthcare (IGPHC).</w:t>
      </w:r>
      <w:proofErr w:type="gramEnd"/>
      <w:r w:rsidRPr="00A168C0">
        <w:rPr>
          <w:rFonts w:asciiTheme="minorHAnsi" w:hAnsiTheme="minorHAnsi" w:cstheme="minorHAnsi"/>
        </w:rPr>
        <w:t xml:space="preserve"> Chicago, IL. 2014. URL: </w:t>
      </w:r>
      <w:hyperlink r:id="rId14" w:history="1">
        <w:r w:rsidRPr="00A168C0">
          <w:rPr>
            <w:rStyle w:val="Hyperlink"/>
            <w:rFonts w:asciiTheme="minorHAnsi" w:hAnsiTheme="minorHAnsi" w:cstheme="minorHAnsi"/>
          </w:rPr>
          <w:t>http://www.ahima.org/~/media/AHIMA/Files/HIM-Trends/IG_Principles.ashx</w:t>
        </w:r>
      </w:hyperlink>
    </w:p>
  </w:footnote>
  <w:footnote w:id="36">
    <w:p w:rsidR="00866A59" w:rsidRPr="00905A00" w:rsidRDefault="00866A59"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w:t>
      </w:r>
      <w:proofErr w:type="spellStart"/>
      <w:r w:rsidRPr="00A168C0">
        <w:rPr>
          <w:rFonts w:asciiTheme="minorHAnsi" w:hAnsiTheme="minorHAnsi"/>
        </w:rPr>
        <w:t>Servais</w:t>
      </w:r>
      <w:proofErr w:type="spellEnd"/>
      <w:r w:rsidRPr="00A168C0">
        <w:rPr>
          <w:rFonts w:asciiTheme="minorHAnsi" w:hAnsiTheme="minorHAnsi"/>
        </w:rPr>
        <w:t xml:space="preserve"> CE. </w:t>
      </w:r>
      <w:proofErr w:type="gramStart"/>
      <w:r w:rsidRPr="00A168C0">
        <w:rPr>
          <w:rFonts w:asciiTheme="minorHAnsi" w:hAnsiTheme="minorHAnsi"/>
        </w:rPr>
        <w:t>The legal health record.</w:t>
      </w:r>
      <w:proofErr w:type="gramEnd"/>
      <w:r w:rsidRPr="00A168C0">
        <w:rPr>
          <w:rFonts w:asciiTheme="minorHAnsi" w:hAnsiTheme="minorHAnsi"/>
        </w:rPr>
        <w:t xml:space="preserve"> AHIMA, Chicago, IL</w:t>
      </w:r>
    </w:p>
  </w:footnote>
  <w:footnote w:id="37">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 101</w:t>
      </w:r>
    </w:p>
  </w:footnote>
  <w:footnote w:id="38">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p.88</w:t>
      </w:r>
    </w:p>
  </w:footnote>
  <w:footnote w:id="39">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p.50</w:t>
      </w:r>
    </w:p>
  </w:footnote>
  <w:footnote w:id="40">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p.70</w:t>
      </w:r>
    </w:p>
  </w:footnote>
  <w:footnote w:id="41">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p.128</w:t>
      </w:r>
    </w:p>
  </w:footnote>
  <w:footnote w:id="42">
    <w:p w:rsidR="00866A59" w:rsidRPr="00A168C0" w:rsidRDefault="00866A5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spellStart"/>
      <w:proofErr w:type="gramStart"/>
      <w:r w:rsidRPr="00A168C0">
        <w:rPr>
          <w:rFonts w:asciiTheme="minorHAnsi" w:hAnsiTheme="minorHAnsi"/>
        </w:rPr>
        <w:t>ITBusinessEdge</w:t>
      </w:r>
      <w:proofErr w:type="spellEnd"/>
      <w:r w:rsidRPr="00A168C0">
        <w:rPr>
          <w:rFonts w:asciiTheme="minorHAnsi" w:hAnsiTheme="minorHAnsi"/>
        </w:rPr>
        <w:t>.</w:t>
      </w:r>
      <w:proofErr w:type="gramEnd"/>
      <w:r w:rsidRPr="00A168C0">
        <w:rPr>
          <w:rFonts w:asciiTheme="minorHAnsi" w:hAnsiTheme="minorHAnsi"/>
        </w:rPr>
        <w:t xml:space="preserve"> </w:t>
      </w:r>
      <w:proofErr w:type="spellStart"/>
      <w:proofErr w:type="gramStart"/>
      <w:r w:rsidRPr="00A168C0">
        <w:rPr>
          <w:rFonts w:asciiTheme="minorHAnsi" w:hAnsiTheme="minorHAnsi"/>
        </w:rPr>
        <w:t>Webopedia</w:t>
      </w:r>
      <w:proofErr w:type="spellEnd"/>
      <w:r w:rsidRPr="00A168C0">
        <w:rPr>
          <w:rFonts w:asciiTheme="minorHAnsi" w:hAnsiTheme="minorHAnsi"/>
        </w:rPr>
        <w:t>.</w:t>
      </w:r>
      <w:proofErr w:type="gramEnd"/>
      <w:r w:rsidRPr="00A168C0">
        <w:rPr>
          <w:rFonts w:asciiTheme="minorHAnsi" w:hAnsiTheme="minorHAnsi"/>
        </w:rPr>
        <w:t xml:space="preserve"> URL: </w:t>
      </w:r>
      <w:hyperlink r:id="rId15" w:history="1">
        <w:r w:rsidRPr="00A168C0">
          <w:rPr>
            <w:rStyle w:val="Hyperlink"/>
            <w:rFonts w:asciiTheme="minorHAnsi" w:hAnsiTheme="minorHAnsi"/>
          </w:rPr>
          <w:t>http://www.webopedia.com/TERM/T/tiered_storage.html</w:t>
        </w:r>
      </w:hyperlink>
      <w:r w:rsidRPr="00A168C0">
        <w:rPr>
          <w:rFonts w:asciiTheme="minorHAnsi" w:hAnsiTheme="minorHAnsi"/>
        </w:rPr>
        <w:t>. 2016.</w:t>
      </w:r>
    </w:p>
  </w:footnote>
  <w:footnote w:id="43">
    <w:p w:rsidR="00866A59" w:rsidRPr="00A168C0" w:rsidRDefault="00866A5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United States Department of Health and Human Services (HHS).</w:t>
      </w:r>
      <w:proofErr w:type="gramEnd"/>
      <w:r w:rsidRPr="00A168C0">
        <w:rPr>
          <w:rFonts w:asciiTheme="minorHAnsi" w:hAnsiTheme="minorHAnsi"/>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3D7D96" w:rsidRDefault="009A55BB">
        <w:pPr>
          <w:pStyle w:val="Header"/>
          <w:jc w:val="right"/>
        </w:pPr>
        <w:fldSimple w:instr=" PAGE   \* MERGEFORMAT ">
          <w:r w:rsidR="00866A59">
            <w:rPr>
              <w:noProof/>
            </w:rPr>
            <w:t>21</w:t>
          </w:r>
        </w:fldSimple>
      </w:p>
    </w:sdtContent>
  </w:sdt>
  <w:p w:rsidR="003D7D96" w:rsidRDefault="003D7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C9A3280"/>
    <w:multiLevelType w:val="hybridMultilevel"/>
    <w:tmpl w:val="3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20"/>
  </w:num>
  <w:num w:numId="3">
    <w:abstractNumId w:val="18"/>
  </w:num>
  <w:num w:numId="4">
    <w:abstractNumId w:val="1"/>
  </w:num>
  <w:num w:numId="5">
    <w:abstractNumId w:val="3"/>
  </w:num>
  <w:num w:numId="6">
    <w:abstractNumId w:val="8"/>
  </w:num>
  <w:num w:numId="7">
    <w:abstractNumId w:val="0"/>
  </w:num>
  <w:num w:numId="8">
    <w:abstractNumId w:val="0"/>
    <w:lvlOverride w:ilvl="0">
      <w:startOverride w:val="1"/>
    </w:lvlOverride>
  </w:num>
  <w:num w:numId="9">
    <w:abstractNumId w:val="22"/>
  </w:num>
  <w:num w:numId="10">
    <w:abstractNumId w:val="19"/>
  </w:num>
  <w:num w:numId="11">
    <w:abstractNumId w:val="26"/>
  </w:num>
  <w:num w:numId="12">
    <w:abstractNumId w:val="10"/>
  </w:num>
  <w:num w:numId="13">
    <w:abstractNumId w:val="11"/>
  </w:num>
  <w:num w:numId="14">
    <w:abstractNumId w:val="23"/>
  </w:num>
  <w:num w:numId="15">
    <w:abstractNumId w:val="28"/>
  </w:num>
  <w:num w:numId="16">
    <w:abstractNumId w:val="6"/>
  </w:num>
  <w:num w:numId="17">
    <w:abstractNumId w:val="5"/>
  </w:num>
  <w:num w:numId="18">
    <w:abstractNumId w:val="17"/>
  </w:num>
  <w:num w:numId="19">
    <w:abstractNumId w:val="27"/>
  </w:num>
  <w:num w:numId="20">
    <w:abstractNumId w:val="16"/>
  </w:num>
  <w:num w:numId="21">
    <w:abstractNumId w:val="9"/>
  </w:num>
  <w:num w:numId="22">
    <w:abstractNumId w:val="25"/>
  </w:num>
  <w:num w:numId="23">
    <w:abstractNumId w:val="14"/>
  </w:num>
  <w:num w:numId="24">
    <w:abstractNumId w:val="4"/>
  </w:num>
  <w:num w:numId="25">
    <w:abstractNumId w:val="24"/>
  </w:num>
  <w:num w:numId="26">
    <w:abstractNumId w:val="12"/>
  </w:num>
  <w:num w:numId="27">
    <w:abstractNumId w:val="21"/>
  </w:num>
  <w:num w:numId="28">
    <w:abstractNumId w:val="29"/>
  </w:num>
  <w:num w:numId="29">
    <w:abstractNumId w:val="7"/>
  </w:num>
  <w:num w:numId="30">
    <w:abstractNumId w:val="13"/>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55A7D"/>
    <w:rsid w:val="00002C5E"/>
    <w:rsid w:val="00007982"/>
    <w:rsid w:val="00012892"/>
    <w:rsid w:val="000218E5"/>
    <w:rsid w:val="00021B2E"/>
    <w:rsid w:val="00023867"/>
    <w:rsid w:val="00035438"/>
    <w:rsid w:val="00035FAE"/>
    <w:rsid w:val="00040531"/>
    <w:rsid w:val="000439E6"/>
    <w:rsid w:val="00043BE7"/>
    <w:rsid w:val="00045F02"/>
    <w:rsid w:val="00046280"/>
    <w:rsid w:val="000475F4"/>
    <w:rsid w:val="0004762F"/>
    <w:rsid w:val="00047D4B"/>
    <w:rsid w:val="00047D72"/>
    <w:rsid w:val="00050FC9"/>
    <w:rsid w:val="00051BD4"/>
    <w:rsid w:val="000540CD"/>
    <w:rsid w:val="000554B3"/>
    <w:rsid w:val="00062550"/>
    <w:rsid w:val="00064C5E"/>
    <w:rsid w:val="00066D12"/>
    <w:rsid w:val="0006728C"/>
    <w:rsid w:val="000706A6"/>
    <w:rsid w:val="0007722A"/>
    <w:rsid w:val="000812B9"/>
    <w:rsid w:val="0008168B"/>
    <w:rsid w:val="0008241A"/>
    <w:rsid w:val="00092BE6"/>
    <w:rsid w:val="00095DB0"/>
    <w:rsid w:val="000973BE"/>
    <w:rsid w:val="000A4AFC"/>
    <w:rsid w:val="000A700B"/>
    <w:rsid w:val="000C2459"/>
    <w:rsid w:val="000C451A"/>
    <w:rsid w:val="000C7F74"/>
    <w:rsid w:val="000D208A"/>
    <w:rsid w:val="000D4DEC"/>
    <w:rsid w:val="000D5A3A"/>
    <w:rsid w:val="000D6EF8"/>
    <w:rsid w:val="000D7769"/>
    <w:rsid w:val="000E0014"/>
    <w:rsid w:val="000E2687"/>
    <w:rsid w:val="000E429B"/>
    <w:rsid w:val="000E4630"/>
    <w:rsid w:val="000E5334"/>
    <w:rsid w:val="000E65FF"/>
    <w:rsid w:val="000F4448"/>
    <w:rsid w:val="00111ECE"/>
    <w:rsid w:val="001147A3"/>
    <w:rsid w:val="001178F4"/>
    <w:rsid w:val="00120934"/>
    <w:rsid w:val="00126BB6"/>
    <w:rsid w:val="0012766B"/>
    <w:rsid w:val="001303EC"/>
    <w:rsid w:val="001346B6"/>
    <w:rsid w:val="001348E9"/>
    <w:rsid w:val="001352EE"/>
    <w:rsid w:val="0013534A"/>
    <w:rsid w:val="001374E3"/>
    <w:rsid w:val="00140A14"/>
    <w:rsid w:val="001431CD"/>
    <w:rsid w:val="00145770"/>
    <w:rsid w:val="00150443"/>
    <w:rsid w:val="00152A39"/>
    <w:rsid w:val="00153446"/>
    <w:rsid w:val="0015349F"/>
    <w:rsid w:val="00157664"/>
    <w:rsid w:val="00164FA0"/>
    <w:rsid w:val="00170726"/>
    <w:rsid w:val="00177156"/>
    <w:rsid w:val="00193F62"/>
    <w:rsid w:val="001A1EEC"/>
    <w:rsid w:val="001A3B58"/>
    <w:rsid w:val="001A510F"/>
    <w:rsid w:val="001A587B"/>
    <w:rsid w:val="001A72BB"/>
    <w:rsid w:val="001B4435"/>
    <w:rsid w:val="001B6098"/>
    <w:rsid w:val="001C16EC"/>
    <w:rsid w:val="001C1AE5"/>
    <w:rsid w:val="001E633C"/>
    <w:rsid w:val="001F0F96"/>
    <w:rsid w:val="001F15F6"/>
    <w:rsid w:val="001F1724"/>
    <w:rsid w:val="001F2099"/>
    <w:rsid w:val="001F5183"/>
    <w:rsid w:val="00200E4D"/>
    <w:rsid w:val="00204D6C"/>
    <w:rsid w:val="00212136"/>
    <w:rsid w:val="00215616"/>
    <w:rsid w:val="002157F4"/>
    <w:rsid w:val="00215DA6"/>
    <w:rsid w:val="00221202"/>
    <w:rsid w:val="00222B96"/>
    <w:rsid w:val="00222E04"/>
    <w:rsid w:val="00222F20"/>
    <w:rsid w:val="0022543B"/>
    <w:rsid w:val="0022669D"/>
    <w:rsid w:val="00226C9B"/>
    <w:rsid w:val="00227ED9"/>
    <w:rsid w:val="0023071F"/>
    <w:rsid w:val="00230FEB"/>
    <w:rsid w:val="002340A4"/>
    <w:rsid w:val="002366CE"/>
    <w:rsid w:val="00236A9D"/>
    <w:rsid w:val="00237BDA"/>
    <w:rsid w:val="00242236"/>
    <w:rsid w:val="0024423E"/>
    <w:rsid w:val="00244982"/>
    <w:rsid w:val="002556BD"/>
    <w:rsid w:val="00255E74"/>
    <w:rsid w:val="00264764"/>
    <w:rsid w:val="0026635A"/>
    <w:rsid w:val="00271A09"/>
    <w:rsid w:val="00275F1A"/>
    <w:rsid w:val="0027644B"/>
    <w:rsid w:val="00283CED"/>
    <w:rsid w:val="002865D3"/>
    <w:rsid w:val="00287B54"/>
    <w:rsid w:val="00291489"/>
    <w:rsid w:val="00292391"/>
    <w:rsid w:val="00295F54"/>
    <w:rsid w:val="002A11B6"/>
    <w:rsid w:val="002A53AC"/>
    <w:rsid w:val="002B2F36"/>
    <w:rsid w:val="002B3542"/>
    <w:rsid w:val="002B665E"/>
    <w:rsid w:val="002C42DA"/>
    <w:rsid w:val="002C6E0D"/>
    <w:rsid w:val="002D3207"/>
    <w:rsid w:val="002E08C6"/>
    <w:rsid w:val="002E186D"/>
    <w:rsid w:val="002E30F9"/>
    <w:rsid w:val="002E4538"/>
    <w:rsid w:val="002F2744"/>
    <w:rsid w:val="002F3645"/>
    <w:rsid w:val="002F5967"/>
    <w:rsid w:val="00310051"/>
    <w:rsid w:val="00311FBF"/>
    <w:rsid w:val="00312095"/>
    <w:rsid w:val="00317F8B"/>
    <w:rsid w:val="0032049A"/>
    <w:rsid w:val="0032267D"/>
    <w:rsid w:val="00327689"/>
    <w:rsid w:val="003330D8"/>
    <w:rsid w:val="00334552"/>
    <w:rsid w:val="00336465"/>
    <w:rsid w:val="00343866"/>
    <w:rsid w:val="00344313"/>
    <w:rsid w:val="00344DF8"/>
    <w:rsid w:val="003518E3"/>
    <w:rsid w:val="00351F3F"/>
    <w:rsid w:val="00352479"/>
    <w:rsid w:val="00352ABA"/>
    <w:rsid w:val="003601A5"/>
    <w:rsid w:val="00362B6F"/>
    <w:rsid w:val="00366013"/>
    <w:rsid w:val="003675CD"/>
    <w:rsid w:val="003721B8"/>
    <w:rsid w:val="00373BD5"/>
    <w:rsid w:val="0037507E"/>
    <w:rsid w:val="003873C6"/>
    <w:rsid w:val="00387561"/>
    <w:rsid w:val="00390ED0"/>
    <w:rsid w:val="003923EF"/>
    <w:rsid w:val="00397FA1"/>
    <w:rsid w:val="003A3238"/>
    <w:rsid w:val="003A4B8A"/>
    <w:rsid w:val="003A581F"/>
    <w:rsid w:val="003A5876"/>
    <w:rsid w:val="003A6CA0"/>
    <w:rsid w:val="003B0926"/>
    <w:rsid w:val="003B4731"/>
    <w:rsid w:val="003C2C67"/>
    <w:rsid w:val="003C4F26"/>
    <w:rsid w:val="003D38E7"/>
    <w:rsid w:val="003D5355"/>
    <w:rsid w:val="003D7D96"/>
    <w:rsid w:val="003F048A"/>
    <w:rsid w:val="003F21A0"/>
    <w:rsid w:val="003F267A"/>
    <w:rsid w:val="003F4A8E"/>
    <w:rsid w:val="003F50F0"/>
    <w:rsid w:val="00400673"/>
    <w:rsid w:val="004032F6"/>
    <w:rsid w:val="0040403D"/>
    <w:rsid w:val="00406406"/>
    <w:rsid w:val="004106AC"/>
    <w:rsid w:val="00411436"/>
    <w:rsid w:val="00415971"/>
    <w:rsid w:val="00415BD3"/>
    <w:rsid w:val="00416004"/>
    <w:rsid w:val="0042367A"/>
    <w:rsid w:val="0042649D"/>
    <w:rsid w:val="0042708C"/>
    <w:rsid w:val="00427267"/>
    <w:rsid w:val="00430023"/>
    <w:rsid w:val="00430E06"/>
    <w:rsid w:val="00434D50"/>
    <w:rsid w:val="00440D36"/>
    <w:rsid w:val="00441E1B"/>
    <w:rsid w:val="0044384A"/>
    <w:rsid w:val="00456B60"/>
    <w:rsid w:val="00457B46"/>
    <w:rsid w:val="004601FF"/>
    <w:rsid w:val="0046265F"/>
    <w:rsid w:val="004628DE"/>
    <w:rsid w:val="004647B1"/>
    <w:rsid w:val="00467A94"/>
    <w:rsid w:val="00477FAD"/>
    <w:rsid w:val="00482AF5"/>
    <w:rsid w:val="00482F38"/>
    <w:rsid w:val="004903DC"/>
    <w:rsid w:val="00494CE6"/>
    <w:rsid w:val="00495E3B"/>
    <w:rsid w:val="00495E9B"/>
    <w:rsid w:val="0049644D"/>
    <w:rsid w:val="004A3938"/>
    <w:rsid w:val="004B0ABB"/>
    <w:rsid w:val="004B2948"/>
    <w:rsid w:val="004B59DE"/>
    <w:rsid w:val="004B5C02"/>
    <w:rsid w:val="004C06C4"/>
    <w:rsid w:val="004C5F20"/>
    <w:rsid w:val="004C7001"/>
    <w:rsid w:val="004D3B0E"/>
    <w:rsid w:val="004E1262"/>
    <w:rsid w:val="004E3412"/>
    <w:rsid w:val="004E3718"/>
    <w:rsid w:val="004F11FB"/>
    <w:rsid w:val="004F2812"/>
    <w:rsid w:val="004F608D"/>
    <w:rsid w:val="005018A1"/>
    <w:rsid w:val="00506622"/>
    <w:rsid w:val="005070E8"/>
    <w:rsid w:val="0052408E"/>
    <w:rsid w:val="00525407"/>
    <w:rsid w:val="005419D8"/>
    <w:rsid w:val="00545C44"/>
    <w:rsid w:val="00550AAA"/>
    <w:rsid w:val="00551E22"/>
    <w:rsid w:val="00554900"/>
    <w:rsid w:val="00560D84"/>
    <w:rsid w:val="005666B8"/>
    <w:rsid w:val="00567D7F"/>
    <w:rsid w:val="00570A5B"/>
    <w:rsid w:val="0057254F"/>
    <w:rsid w:val="00575B3E"/>
    <w:rsid w:val="005802ED"/>
    <w:rsid w:val="0058494F"/>
    <w:rsid w:val="00586889"/>
    <w:rsid w:val="00587EF7"/>
    <w:rsid w:val="0059238D"/>
    <w:rsid w:val="005926C8"/>
    <w:rsid w:val="00593A3C"/>
    <w:rsid w:val="005950AE"/>
    <w:rsid w:val="005971CE"/>
    <w:rsid w:val="0059765E"/>
    <w:rsid w:val="0059771D"/>
    <w:rsid w:val="005A0768"/>
    <w:rsid w:val="005A0B9F"/>
    <w:rsid w:val="005A1DF2"/>
    <w:rsid w:val="005A3D2A"/>
    <w:rsid w:val="005A7107"/>
    <w:rsid w:val="005B0AE1"/>
    <w:rsid w:val="005B2D3A"/>
    <w:rsid w:val="005C08A9"/>
    <w:rsid w:val="005C3A6A"/>
    <w:rsid w:val="005D1186"/>
    <w:rsid w:val="005D2490"/>
    <w:rsid w:val="005D3F69"/>
    <w:rsid w:val="005E246B"/>
    <w:rsid w:val="005E269E"/>
    <w:rsid w:val="005E4179"/>
    <w:rsid w:val="005E7965"/>
    <w:rsid w:val="005F10E9"/>
    <w:rsid w:val="005F435A"/>
    <w:rsid w:val="00600836"/>
    <w:rsid w:val="00606464"/>
    <w:rsid w:val="006206E1"/>
    <w:rsid w:val="00621608"/>
    <w:rsid w:val="00621694"/>
    <w:rsid w:val="006218DC"/>
    <w:rsid w:val="006245CB"/>
    <w:rsid w:val="006252D1"/>
    <w:rsid w:val="00633329"/>
    <w:rsid w:val="006414FE"/>
    <w:rsid w:val="00641B81"/>
    <w:rsid w:val="006501A9"/>
    <w:rsid w:val="00652F72"/>
    <w:rsid w:val="00654899"/>
    <w:rsid w:val="00655A7D"/>
    <w:rsid w:val="0066557F"/>
    <w:rsid w:val="00666335"/>
    <w:rsid w:val="00666C68"/>
    <w:rsid w:val="00672035"/>
    <w:rsid w:val="00675F89"/>
    <w:rsid w:val="00677536"/>
    <w:rsid w:val="00677F56"/>
    <w:rsid w:val="00683270"/>
    <w:rsid w:val="00685843"/>
    <w:rsid w:val="00687BD2"/>
    <w:rsid w:val="006A61C9"/>
    <w:rsid w:val="006B2A5F"/>
    <w:rsid w:val="006B5EE3"/>
    <w:rsid w:val="006C2235"/>
    <w:rsid w:val="006C2B6B"/>
    <w:rsid w:val="006C2EEA"/>
    <w:rsid w:val="006C4418"/>
    <w:rsid w:val="006D0C5D"/>
    <w:rsid w:val="006D14FE"/>
    <w:rsid w:val="006D1CBF"/>
    <w:rsid w:val="006D410C"/>
    <w:rsid w:val="006D4A63"/>
    <w:rsid w:val="006D50C5"/>
    <w:rsid w:val="006D6AAC"/>
    <w:rsid w:val="006D7E3D"/>
    <w:rsid w:val="006E1133"/>
    <w:rsid w:val="006E7496"/>
    <w:rsid w:val="006E7A9D"/>
    <w:rsid w:val="006F122B"/>
    <w:rsid w:val="0070453A"/>
    <w:rsid w:val="007049E5"/>
    <w:rsid w:val="00706939"/>
    <w:rsid w:val="0071067E"/>
    <w:rsid w:val="00713AD5"/>
    <w:rsid w:val="00716459"/>
    <w:rsid w:val="0071653A"/>
    <w:rsid w:val="0072212D"/>
    <w:rsid w:val="007222F9"/>
    <w:rsid w:val="007237CF"/>
    <w:rsid w:val="0073589C"/>
    <w:rsid w:val="00736287"/>
    <w:rsid w:val="00737C09"/>
    <w:rsid w:val="007402C6"/>
    <w:rsid w:val="0074144A"/>
    <w:rsid w:val="00745285"/>
    <w:rsid w:val="007548D7"/>
    <w:rsid w:val="00756CDC"/>
    <w:rsid w:val="007623C3"/>
    <w:rsid w:val="00766047"/>
    <w:rsid w:val="00773B64"/>
    <w:rsid w:val="00782622"/>
    <w:rsid w:val="00784923"/>
    <w:rsid w:val="00784D36"/>
    <w:rsid w:val="00793CBE"/>
    <w:rsid w:val="007957B3"/>
    <w:rsid w:val="00795938"/>
    <w:rsid w:val="007A03B8"/>
    <w:rsid w:val="007A15F8"/>
    <w:rsid w:val="007A18C4"/>
    <w:rsid w:val="007A39C2"/>
    <w:rsid w:val="007A4E02"/>
    <w:rsid w:val="007A5038"/>
    <w:rsid w:val="007A7A48"/>
    <w:rsid w:val="007B2BB5"/>
    <w:rsid w:val="007B5145"/>
    <w:rsid w:val="007B5EAC"/>
    <w:rsid w:val="007C5BB7"/>
    <w:rsid w:val="007D02CD"/>
    <w:rsid w:val="007D3931"/>
    <w:rsid w:val="007D3B25"/>
    <w:rsid w:val="007D5469"/>
    <w:rsid w:val="007D59AD"/>
    <w:rsid w:val="007D63EF"/>
    <w:rsid w:val="007D75FE"/>
    <w:rsid w:val="007E4395"/>
    <w:rsid w:val="007F3671"/>
    <w:rsid w:val="007F6E67"/>
    <w:rsid w:val="00801191"/>
    <w:rsid w:val="00804747"/>
    <w:rsid w:val="008113F1"/>
    <w:rsid w:val="00812CBF"/>
    <w:rsid w:val="00812D31"/>
    <w:rsid w:val="00817201"/>
    <w:rsid w:val="00820C60"/>
    <w:rsid w:val="0082283D"/>
    <w:rsid w:val="00823383"/>
    <w:rsid w:val="00834D29"/>
    <w:rsid w:val="008351E0"/>
    <w:rsid w:val="0083614C"/>
    <w:rsid w:val="00836209"/>
    <w:rsid w:val="00837A01"/>
    <w:rsid w:val="00840ADB"/>
    <w:rsid w:val="00840BB5"/>
    <w:rsid w:val="00843AE1"/>
    <w:rsid w:val="008441A4"/>
    <w:rsid w:val="00846A3C"/>
    <w:rsid w:val="0085264D"/>
    <w:rsid w:val="00866A59"/>
    <w:rsid w:val="00875D34"/>
    <w:rsid w:val="00876104"/>
    <w:rsid w:val="0087724D"/>
    <w:rsid w:val="00883DE3"/>
    <w:rsid w:val="008853DF"/>
    <w:rsid w:val="008900CF"/>
    <w:rsid w:val="0089023F"/>
    <w:rsid w:val="00897B3D"/>
    <w:rsid w:val="00897C7D"/>
    <w:rsid w:val="008B3667"/>
    <w:rsid w:val="008B5727"/>
    <w:rsid w:val="008B5F75"/>
    <w:rsid w:val="008B612D"/>
    <w:rsid w:val="008C01A4"/>
    <w:rsid w:val="008C397B"/>
    <w:rsid w:val="008D1302"/>
    <w:rsid w:val="008D2C05"/>
    <w:rsid w:val="008D3592"/>
    <w:rsid w:val="008D44E1"/>
    <w:rsid w:val="008D55C7"/>
    <w:rsid w:val="008E016C"/>
    <w:rsid w:val="008E050F"/>
    <w:rsid w:val="008E190E"/>
    <w:rsid w:val="008E6393"/>
    <w:rsid w:val="008F1010"/>
    <w:rsid w:val="008F3653"/>
    <w:rsid w:val="008F5B10"/>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16DD"/>
    <w:rsid w:val="00944478"/>
    <w:rsid w:val="009562F4"/>
    <w:rsid w:val="00965464"/>
    <w:rsid w:val="009778C1"/>
    <w:rsid w:val="009849AC"/>
    <w:rsid w:val="00993618"/>
    <w:rsid w:val="00994FD0"/>
    <w:rsid w:val="009A0FDB"/>
    <w:rsid w:val="009A2443"/>
    <w:rsid w:val="009A2D31"/>
    <w:rsid w:val="009A55BB"/>
    <w:rsid w:val="009A5813"/>
    <w:rsid w:val="009A7384"/>
    <w:rsid w:val="009B367D"/>
    <w:rsid w:val="009C020C"/>
    <w:rsid w:val="009C531E"/>
    <w:rsid w:val="009C6451"/>
    <w:rsid w:val="009D6D07"/>
    <w:rsid w:val="009E18B3"/>
    <w:rsid w:val="009E2935"/>
    <w:rsid w:val="009E5E0F"/>
    <w:rsid w:val="009E5FF9"/>
    <w:rsid w:val="009E720E"/>
    <w:rsid w:val="009F05B5"/>
    <w:rsid w:val="009F519D"/>
    <w:rsid w:val="009F560B"/>
    <w:rsid w:val="00A03CE9"/>
    <w:rsid w:val="00A11815"/>
    <w:rsid w:val="00A1181E"/>
    <w:rsid w:val="00A1210C"/>
    <w:rsid w:val="00A13A6F"/>
    <w:rsid w:val="00A14348"/>
    <w:rsid w:val="00A168C0"/>
    <w:rsid w:val="00A17A34"/>
    <w:rsid w:val="00A210F4"/>
    <w:rsid w:val="00A23F33"/>
    <w:rsid w:val="00A27939"/>
    <w:rsid w:val="00A33BCC"/>
    <w:rsid w:val="00A34AE8"/>
    <w:rsid w:val="00A3565C"/>
    <w:rsid w:val="00A4264A"/>
    <w:rsid w:val="00A45172"/>
    <w:rsid w:val="00A5242A"/>
    <w:rsid w:val="00A52501"/>
    <w:rsid w:val="00A529D8"/>
    <w:rsid w:val="00A56818"/>
    <w:rsid w:val="00A57A61"/>
    <w:rsid w:val="00A57E2B"/>
    <w:rsid w:val="00A60CA8"/>
    <w:rsid w:val="00A64F54"/>
    <w:rsid w:val="00A651FA"/>
    <w:rsid w:val="00A66C34"/>
    <w:rsid w:val="00A67B31"/>
    <w:rsid w:val="00A73161"/>
    <w:rsid w:val="00A846C5"/>
    <w:rsid w:val="00A86DC4"/>
    <w:rsid w:val="00A935B7"/>
    <w:rsid w:val="00A93644"/>
    <w:rsid w:val="00AA6894"/>
    <w:rsid w:val="00AA7A9C"/>
    <w:rsid w:val="00AB0657"/>
    <w:rsid w:val="00AB0A8A"/>
    <w:rsid w:val="00AB30D1"/>
    <w:rsid w:val="00AC1171"/>
    <w:rsid w:val="00AC2655"/>
    <w:rsid w:val="00AC63B5"/>
    <w:rsid w:val="00AC6ECA"/>
    <w:rsid w:val="00AD0337"/>
    <w:rsid w:val="00AD1ADC"/>
    <w:rsid w:val="00AD53B2"/>
    <w:rsid w:val="00AD7F17"/>
    <w:rsid w:val="00AE4DA9"/>
    <w:rsid w:val="00AE780A"/>
    <w:rsid w:val="00AF2152"/>
    <w:rsid w:val="00B0328B"/>
    <w:rsid w:val="00B046AC"/>
    <w:rsid w:val="00B0473F"/>
    <w:rsid w:val="00B04943"/>
    <w:rsid w:val="00B1512C"/>
    <w:rsid w:val="00B17F09"/>
    <w:rsid w:val="00B2170E"/>
    <w:rsid w:val="00B22FA2"/>
    <w:rsid w:val="00B26126"/>
    <w:rsid w:val="00B27574"/>
    <w:rsid w:val="00B32EE9"/>
    <w:rsid w:val="00B36352"/>
    <w:rsid w:val="00B37EF6"/>
    <w:rsid w:val="00B4114D"/>
    <w:rsid w:val="00B4252A"/>
    <w:rsid w:val="00B43369"/>
    <w:rsid w:val="00B435F9"/>
    <w:rsid w:val="00B45821"/>
    <w:rsid w:val="00B46399"/>
    <w:rsid w:val="00B52AC5"/>
    <w:rsid w:val="00B554D3"/>
    <w:rsid w:val="00B56D46"/>
    <w:rsid w:val="00B61D34"/>
    <w:rsid w:val="00B73409"/>
    <w:rsid w:val="00B7713B"/>
    <w:rsid w:val="00B83D29"/>
    <w:rsid w:val="00B85C75"/>
    <w:rsid w:val="00B87CDB"/>
    <w:rsid w:val="00B92CB9"/>
    <w:rsid w:val="00BA3BA7"/>
    <w:rsid w:val="00BA48DD"/>
    <w:rsid w:val="00BB0CA2"/>
    <w:rsid w:val="00BB3D69"/>
    <w:rsid w:val="00BB3E3D"/>
    <w:rsid w:val="00BC11C3"/>
    <w:rsid w:val="00BC565F"/>
    <w:rsid w:val="00BD0B3D"/>
    <w:rsid w:val="00BD24EE"/>
    <w:rsid w:val="00BD48B9"/>
    <w:rsid w:val="00BD516B"/>
    <w:rsid w:val="00BD607E"/>
    <w:rsid w:val="00BF0A2F"/>
    <w:rsid w:val="00BF5D01"/>
    <w:rsid w:val="00BF7566"/>
    <w:rsid w:val="00C009E3"/>
    <w:rsid w:val="00C02697"/>
    <w:rsid w:val="00C02D49"/>
    <w:rsid w:val="00C04909"/>
    <w:rsid w:val="00C04A6C"/>
    <w:rsid w:val="00C06A7D"/>
    <w:rsid w:val="00C07A26"/>
    <w:rsid w:val="00C10340"/>
    <w:rsid w:val="00C1036C"/>
    <w:rsid w:val="00C1100D"/>
    <w:rsid w:val="00C14F24"/>
    <w:rsid w:val="00C16085"/>
    <w:rsid w:val="00C23B72"/>
    <w:rsid w:val="00C27AE8"/>
    <w:rsid w:val="00C31433"/>
    <w:rsid w:val="00C317EF"/>
    <w:rsid w:val="00C32375"/>
    <w:rsid w:val="00C3483D"/>
    <w:rsid w:val="00C37E83"/>
    <w:rsid w:val="00C42315"/>
    <w:rsid w:val="00C4658F"/>
    <w:rsid w:val="00C603F1"/>
    <w:rsid w:val="00C62495"/>
    <w:rsid w:val="00C63DB5"/>
    <w:rsid w:val="00C7275A"/>
    <w:rsid w:val="00C73C90"/>
    <w:rsid w:val="00C74B75"/>
    <w:rsid w:val="00C76DCA"/>
    <w:rsid w:val="00C80787"/>
    <w:rsid w:val="00C80A28"/>
    <w:rsid w:val="00C85059"/>
    <w:rsid w:val="00C8589B"/>
    <w:rsid w:val="00CA1294"/>
    <w:rsid w:val="00CA2D2C"/>
    <w:rsid w:val="00CA448A"/>
    <w:rsid w:val="00CA6975"/>
    <w:rsid w:val="00CB49A2"/>
    <w:rsid w:val="00CB5211"/>
    <w:rsid w:val="00CC0CDE"/>
    <w:rsid w:val="00CC56A7"/>
    <w:rsid w:val="00CD0257"/>
    <w:rsid w:val="00CD314E"/>
    <w:rsid w:val="00CD4D98"/>
    <w:rsid w:val="00CD76B8"/>
    <w:rsid w:val="00CE15C3"/>
    <w:rsid w:val="00CE1807"/>
    <w:rsid w:val="00CE685F"/>
    <w:rsid w:val="00CE6D6E"/>
    <w:rsid w:val="00CE76B8"/>
    <w:rsid w:val="00CF1305"/>
    <w:rsid w:val="00CF5491"/>
    <w:rsid w:val="00D01904"/>
    <w:rsid w:val="00D071CD"/>
    <w:rsid w:val="00D0758D"/>
    <w:rsid w:val="00D13709"/>
    <w:rsid w:val="00D22C31"/>
    <w:rsid w:val="00D23442"/>
    <w:rsid w:val="00D25CDF"/>
    <w:rsid w:val="00D27F9E"/>
    <w:rsid w:val="00D30FA0"/>
    <w:rsid w:val="00D33213"/>
    <w:rsid w:val="00D37804"/>
    <w:rsid w:val="00D413FF"/>
    <w:rsid w:val="00D5043F"/>
    <w:rsid w:val="00D50F01"/>
    <w:rsid w:val="00D539C5"/>
    <w:rsid w:val="00D57D81"/>
    <w:rsid w:val="00D6090D"/>
    <w:rsid w:val="00D60E43"/>
    <w:rsid w:val="00D62EFC"/>
    <w:rsid w:val="00D67190"/>
    <w:rsid w:val="00D70825"/>
    <w:rsid w:val="00D72780"/>
    <w:rsid w:val="00D73552"/>
    <w:rsid w:val="00D752C1"/>
    <w:rsid w:val="00D81B50"/>
    <w:rsid w:val="00D83F23"/>
    <w:rsid w:val="00D91968"/>
    <w:rsid w:val="00D95303"/>
    <w:rsid w:val="00DA66B6"/>
    <w:rsid w:val="00DB0428"/>
    <w:rsid w:val="00DB0C66"/>
    <w:rsid w:val="00DB172D"/>
    <w:rsid w:val="00DB1DBF"/>
    <w:rsid w:val="00DB3E76"/>
    <w:rsid w:val="00DB5433"/>
    <w:rsid w:val="00DB55C9"/>
    <w:rsid w:val="00DB5E83"/>
    <w:rsid w:val="00DC5B2F"/>
    <w:rsid w:val="00DD0BC8"/>
    <w:rsid w:val="00DD1FF4"/>
    <w:rsid w:val="00DD3BE6"/>
    <w:rsid w:val="00DD4D80"/>
    <w:rsid w:val="00DD5E27"/>
    <w:rsid w:val="00DE7652"/>
    <w:rsid w:val="00DF2221"/>
    <w:rsid w:val="00DF6C89"/>
    <w:rsid w:val="00E000EA"/>
    <w:rsid w:val="00E009E1"/>
    <w:rsid w:val="00E01AC0"/>
    <w:rsid w:val="00E02B4A"/>
    <w:rsid w:val="00E04846"/>
    <w:rsid w:val="00E078C2"/>
    <w:rsid w:val="00E140D3"/>
    <w:rsid w:val="00E14C99"/>
    <w:rsid w:val="00E158FD"/>
    <w:rsid w:val="00E15A0A"/>
    <w:rsid w:val="00E17B42"/>
    <w:rsid w:val="00E23214"/>
    <w:rsid w:val="00E249A7"/>
    <w:rsid w:val="00E261A2"/>
    <w:rsid w:val="00E30DD4"/>
    <w:rsid w:val="00E37EC6"/>
    <w:rsid w:val="00E428E3"/>
    <w:rsid w:val="00E432F8"/>
    <w:rsid w:val="00E454DF"/>
    <w:rsid w:val="00E50020"/>
    <w:rsid w:val="00E52144"/>
    <w:rsid w:val="00E56481"/>
    <w:rsid w:val="00E578C4"/>
    <w:rsid w:val="00E63D79"/>
    <w:rsid w:val="00E6659B"/>
    <w:rsid w:val="00E728FA"/>
    <w:rsid w:val="00E73016"/>
    <w:rsid w:val="00E75E9A"/>
    <w:rsid w:val="00E8239E"/>
    <w:rsid w:val="00E85311"/>
    <w:rsid w:val="00E86617"/>
    <w:rsid w:val="00E91EE4"/>
    <w:rsid w:val="00E9546B"/>
    <w:rsid w:val="00EA0DC4"/>
    <w:rsid w:val="00EA40F9"/>
    <w:rsid w:val="00EB31C1"/>
    <w:rsid w:val="00EC1068"/>
    <w:rsid w:val="00EC7180"/>
    <w:rsid w:val="00ED3EE6"/>
    <w:rsid w:val="00EE3A96"/>
    <w:rsid w:val="00F01604"/>
    <w:rsid w:val="00F06157"/>
    <w:rsid w:val="00F07382"/>
    <w:rsid w:val="00F2101E"/>
    <w:rsid w:val="00F21383"/>
    <w:rsid w:val="00F24D25"/>
    <w:rsid w:val="00F262A9"/>
    <w:rsid w:val="00F33591"/>
    <w:rsid w:val="00F3366B"/>
    <w:rsid w:val="00F33FB4"/>
    <w:rsid w:val="00F34FCF"/>
    <w:rsid w:val="00F40572"/>
    <w:rsid w:val="00F415C8"/>
    <w:rsid w:val="00F43E28"/>
    <w:rsid w:val="00F44552"/>
    <w:rsid w:val="00F50A36"/>
    <w:rsid w:val="00F56395"/>
    <w:rsid w:val="00F64A9A"/>
    <w:rsid w:val="00F659A3"/>
    <w:rsid w:val="00F75194"/>
    <w:rsid w:val="00F82D7E"/>
    <w:rsid w:val="00F86345"/>
    <w:rsid w:val="00F879A6"/>
    <w:rsid w:val="00F92777"/>
    <w:rsid w:val="00F954E6"/>
    <w:rsid w:val="00F960B2"/>
    <w:rsid w:val="00FA04FD"/>
    <w:rsid w:val="00FA06FA"/>
    <w:rsid w:val="00FA0B41"/>
    <w:rsid w:val="00FA4815"/>
    <w:rsid w:val="00FA4FD3"/>
    <w:rsid w:val="00FA5BA2"/>
    <w:rsid w:val="00FA68ED"/>
    <w:rsid w:val="00FB0128"/>
    <w:rsid w:val="00FB09BB"/>
    <w:rsid w:val="00FB35BE"/>
    <w:rsid w:val="00FB51F7"/>
    <w:rsid w:val="00FB6E3A"/>
    <w:rsid w:val="00FB70B2"/>
    <w:rsid w:val="00FC0984"/>
    <w:rsid w:val="00FC378F"/>
    <w:rsid w:val="00FC5669"/>
    <w:rsid w:val="00FD2528"/>
    <w:rsid w:val="00FD6E39"/>
    <w:rsid w:val="00FD71DF"/>
    <w:rsid w:val="00FF29BD"/>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AppendixHeading1">
    <w:name w:val="Appendix Heading 1"/>
    <w:next w:val="BodyText"/>
    <w:rsid w:val="007B2BB5"/>
    <w:pPr>
      <w:tabs>
        <w:tab w:val="left" w:pos="900"/>
      </w:tabs>
      <w:spacing w:before="240" w:after="60"/>
    </w:pPr>
    <w:rPr>
      <w:rFonts w:ascii="Arial" w:eastAsia="Times New Roman" w:hAnsi="Arial" w:cs="Times New Roman"/>
      <w:b/>
      <w:noProof/>
      <w:kern w:val="28"/>
      <w:sz w:val="28"/>
      <w:szCs w:val="24"/>
    </w:rPr>
  </w:style>
  <w:style w:type="character" w:customStyle="1" w:styleId="A4">
    <w:name w:val="A4"/>
    <w:uiPriority w:val="99"/>
    <w:rsid w:val="003F267A"/>
    <w:rPr>
      <w:rFonts w:cs="Frutiger LT Std 55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3213597">
      <w:bodyDiv w:val="1"/>
      <w:marLeft w:val="0"/>
      <w:marRight w:val="0"/>
      <w:marTop w:val="0"/>
      <w:marBottom w:val="0"/>
      <w:divBdr>
        <w:top w:val="none" w:sz="0" w:space="0" w:color="auto"/>
        <w:left w:val="none" w:sz="0" w:space="0" w:color="auto"/>
        <w:bottom w:val="none" w:sz="0" w:space="0" w:color="auto"/>
        <w:right w:val="none" w:sz="0" w:space="0" w:color="auto"/>
      </w:divBdr>
      <w:divsChild>
        <w:div w:id="484319229">
          <w:marLeft w:val="0"/>
          <w:marRight w:val="0"/>
          <w:marTop w:val="0"/>
          <w:marBottom w:val="0"/>
          <w:divBdr>
            <w:top w:val="none" w:sz="0" w:space="0" w:color="auto"/>
            <w:left w:val="none" w:sz="0" w:space="0" w:color="auto"/>
            <w:bottom w:val="none" w:sz="0" w:space="0" w:color="auto"/>
            <w:right w:val="none" w:sz="0" w:space="0" w:color="auto"/>
          </w:divBdr>
        </w:div>
        <w:div w:id="813832304">
          <w:marLeft w:val="0"/>
          <w:marRight w:val="0"/>
          <w:marTop w:val="0"/>
          <w:marBottom w:val="0"/>
          <w:divBdr>
            <w:top w:val="none" w:sz="0" w:space="0" w:color="auto"/>
            <w:left w:val="none" w:sz="0" w:space="0" w:color="auto"/>
            <w:bottom w:val="none" w:sz="0" w:space="0" w:color="auto"/>
            <w:right w:val="none" w:sz="0" w:space="0" w:color="auto"/>
          </w:divBdr>
        </w:div>
      </w:divsChild>
    </w:div>
    <w:div w:id="527329710">
      <w:bodyDiv w:val="1"/>
      <w:marLeft w:val="0"/>
      <w:marRight w:val="0"/>
      <w:marTop w:val="0"/>
      <w:marBottom w:val="0"/>
      <w:divBdr>
        <w:top w:val="none" w:sz="0" w:space="0" w:color="auto"/>
        <w:left w:val="none" w:sz="0" w:space="0" w:color="auto"/>
        <w:bottom w:val="none" w:sz="0" w:space="0" w:color="auto"/>
        <w:right w:val="none" w:sz="0" w:space="0" w:color="auto"/>
      </w:divBdr>
    </w:div>
    <w:div w:id="559361551">
      <w:bodyDiv w:val="1"/>
      <w:marLeft w:val="0"/>
      <w:marRight w:val="0"/>
      <w:marTop w:val="0"/>
      <w:marBottom w:val="0"/>
      <w:divBdr>
        <w:top w:val="none" w:sz="0" w:space="0" w:color="auto"/>
        <w:left w:val="none" w:sz="0" w:space="0" w:color="auto"/>
        <w:bottom w:val="none" w:sz="0" w:space="0" w:color="auto"/>
        <w:right w:val="none" w:sz="0" w:space="0" w:color="auto"/>
      </w:divBdr>
      <w:divsChild>
        <w:div w:id="318382501">
          <w:marLeft w:val="0"/>
          <w:marRight w:val="0"/>
          <w:marTop w:val="0"/>
          <w:marBottom w:val="0"/>
          <w:divBdr>
            <w:top w:val="none" w:sz="0" w:space="0" w:color="auto"/>
            <w:left w:val="none" w:sz="0" w:space="0" w:color="auto"/>
            <w:bottom w:val="none" w:sz="0" w:space="0" w:color="auto"/>
            <w:right w:val="none" w:sz="0" w:space="0" w:color="auto"/>
          </w:divBdr>
        </w:div>
        <w:div w:id="1013150772">
          <w:marLeft w:val="0"/>
          <w:marRight w:val="0"/>
          <w:marTop w:val="0"/>
          <w:marBottom w:val="0"/>
          <w:divBdr>
            <w:top w:val="none" w:sz="0" w:space="0" w:color="auto"/>
            <w:left w:val="none" w:sz="0" w:space="0" w:color="auto"/>
            <w:bottom w:val="none" w:sz="0" w:space="0" w:color="auto"/>
            <w:right w:val="none" w:sz="0" w:space="0" w:color="auto"/>
          </w:divBdr>
        </w:div>
      </w:divsChild>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754086448">
      <w:bodyDiv w:val="1"/>
      <w:marLeft w:val="0"/>
      <w:marRight w:val="0"/>
      <w:marTop w:val="0"/>
      <w:marBottom w:val="0"/>
      <w:divBdr>
        <w:top w:val="none" w:sz="0" w:space="0" w:color="auto"/>
        <w:left w:val="none" w:sz="0" w:space="0" w:color="auto"/>
        <w:bottom w:val="none" w:sz="0" w:space="0" w:color="auto"/>
        <w:right w:val="none" w:sz="0" w:space="0" w:color="auto"/>
      </w:divBdr>
    </w:div>
    <w:div w:id="825627081">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98701421">
      <w:bodyDiv w:val="1"/>
      <w:marLeft w:val="0"/>
      <w:marRight w:val="0"/>
      <w:marTop w:val="0"/>
      <w:marBottom w:val="0"/>
      <w:divBdr>
        <w:top w:val="none" w:sz="0" w:space="0" w:color="auto"/>
        <w:left w:val="none" w:sz="0" w:space="0" w:color="auto"/>
        <w:bottom w:val="none" w:sz="0" w:space="0" w:color="auto"/>
        <w:right w:val="none" w:sz="0" w:space="0" w:color="auto"/>
      </w:divBdr>
      <w:divsChild>
        <w:div w:id="767194621">
          <w:marLeft w:val="0"/>
          <w:marRight w:val="0"/>
          <w:marTop w:val="0"/>
          <w:marBottom w:val="0"/>
          <w:divBdr>
            <w:top w:val="none" w:sz="0" w:space="0" w:color="auto"/>
            <w:left w:val="none" w:sz="0" w:space="0" w:color="auto"/>
            <w:bottom w:val="none" w:sz="0" w:space="0" w:color="auto"/>
            <w:right w:val="none" w:sz="0" w:space="0" w:color="auto"/>
          </w:divBdr>
        </w:div>
        <w:div w:id="558443796">
          <w:marLeft w:val="0"/>
          <w:marRight w:val="0"/>
          <w:marTop w:val="0"/>
          <w:marBottom w:val="0"/>
          <w:divBdr>
            <w:top w:val="none" w:sz="0" w:space="0" w:color="auto"/>
            <w:left w:val="none" w:sz="0" w:space="0" w:color="auto"/>
            <w:bottom w:val="none" w:sz="0" w:space="0" w:color="auto"/>
            <w:right w:val="none" w:sz="0" w:space="0" w:color="auto"/>
          </w:divBdr>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21535093">
      <w:bodyDiv w:val="1"/>
      <w:marLeft w:val="0"/>
      <w:marRight w:val="0"/>
      <w:marTop w:val="0"/>
      <w:marBottom w:val="0"/>
      <w:divBdr>
        <w:top w:val="none" w:sz="0" w:space="0" w:color="auto"/>
        <w:left w:val="none" w:sz="0" w:space="0" w:color="auto"/>
        <w:bottom w:val="none" w:sz="0" w:space="0" w:color="auto"/>
        <w:right w:val="none" w:sz="0" w:space="0" w:color="auto"/>
      </w:divBdr>
    </w:div>
    <w:div w:id="1849056154">
      <w:bodyDiv w:val="1"/>
      <w:marLeft w:val="0"/>
      <w:marRight w:val="0"/>
      <w:marTop w:val="0"/>
      <w:marBottom w:val="0"/>
      <w:divBdr>
        <w:top w:val="none" w:sz="0" w:space="0" w:color="auto"/>
        <w:left w:val="none" w:sz="0" w:space="0" w:color="auto"/>
        <w:bottom w:val="none" w:sz="0" w:space="0" w:color="auto"/>
        <w:right w:val="none" w:sz="0" w:space="0" w:color="auto"/>
      </w:divBdr>
      <w:divsChild>
        <w:div w:id="730277954">
          <w:marLeft w:val="0"/>
          <w:marRight w:val="0"/>
          <w:marTop w:val="0"/>
          <w:marBottom w:val="0"/>
          <w:divBdr>
            <w:top w:val="none" w:sz="0" w:space="0" w:color="auto"/>
            <w:left w:val="none" w:sz="0" w:space="0" w:color="auto"/>
            <w:bottom w:val="none" w:sz="0" w:space="0" w:color="auto"/>
            <w:right w:val="none" w:sz="0" w:space="0" w:color="auto"/>
          </w:divBdr>
        </w:div>
        <w:div w:id="18810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qrs.ly/lb4vec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ima.org/publications/update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ma.org/principles.%20ARMA%20International%202013"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secure.ahima.org/publications/reprint/index.aspx" TargetMode="External"/><Relationship Id="rId14" Type="http://schemas.openxmlformats.org/officeDocument/2006/relationships/hyperlink" Target="http://qrs.ly/lb4vec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3.org/2005/Incubator/prov/XGR-prov-20101214/" TargetMode="External"/><Relationship Id="rId13" Type="http://schemas.openxmlformats.org/officeDocument/2006/relationships/hyperlink" Target="http://legal-dictionary.thefreedictionary.com/present" TargetMode="External"/><Relationship Id="rId3" Type="http://schemas.openxmlformats.org/officeDocument/2006/relationships/hyperlink" Target="http://www.ahima.org/~/media/AHIMA/Files/HIM-Trends/IG_Principles.ashx" TargetMode="External"/><Relationship Id="rId7" Type="http://schemas.openxmlformats.org/officeDocument/2006/relationships/hyperlink" Target="http://www.ahima.org/~/media/AHIMA/Files/HIM-Trends/IG_Principles.ashx" TargetMode="External"/><Relationship Id="rId12" Type="http://schemas.openxmlformats.org/officeDocument/2006/relationships/hyperlink" Target="http://www.skmtglossary.org/search.aspx?term_id=8674&amp;SearchExp=capture" TargetMode="External"/><Relationship Id="rId2" Type="http://schemas.openxmlformats.org/officeDocument/2006/relationships/hyperlink" Target="http://www.ahima.org/~/media/AHIMA/Files/HIM-Trends/IGSurveyWhitePaperCR_7_27.ashx?la=en"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11"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webopedia.com/TERM/T/tiered_storage.html" TargetMode="External"/><Relationship Id="rId10" Type="http://schemas.openxmlformats.org/officeDocument/2006/relationships/hyperlink" Target="http://privacyruleandresearch.nih.gov/pr_08.asp" TargetMode="External"/><Relationship Id="rId4" Type="http://schemas.openxmlformats.org/officeDocument/2006/relationships/hyperlink" Target="http://www.arma.org/principles" TargetMode="External"/><Relationship Id="rId9" Type="http://schemas.openxmlformats.org/officeDocument/2006/relationships/hyperlink" Target="http://library.ahima.org/xpedio/groups/secure/documents/ahima/bok1_050184.pdf" TargetMode="External"/><Relationship Id="rId1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BB0D0-5F7E-48E9-AE5B-7510654F03F7}">
  <ds:schemaRefs>
    <ds:schemaRef ds:uri="http://schemas.openxmlformats.org/officeDocument/2006/bibliography"/>
  </ds:schemaRefs>
</ds:datastoreItem>
</file>

<file path=customXml/itemProps2.xml><?xml version="1.0" encoding="utf-8"?>
<ds:datastoreItem xmlns:ds="http://schemas.openxmlformats.org/officeDocument/2006/customXml" ds:itemID="{E66734E1-6C41-4BE6-B993-92F6E076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7758</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3</cp:revision>
  <cp:lastPrinted>2016-04-14T21:57:00Z</cp:lastPrinted>
  <dcterms:created xsi:type="dcterms:W3CDTF">2016-07-25T20:02:00Z</dcterms:created>
  <dcterms:modified xsi:type="dcterms:W3CDTF">2016-07-25T20:05:00Z</dcterms:modified>
</cp:coreProperties>
</file>